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086BE" w14:textId="77777777" w:rsidR="00DA033F" w:rsidRDefault="00DA033F" w:rsidP="00A5748C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68C96191" w14:textId="1D73FC70" w:rsidR="00A5748C" w:rsidRDefault="00A5748C" w:rsidP="00A5748C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C54CF">
        <w:rPr>
          <w:rFonts w:ascii="Arial" w:hAnsi="Arial" w:cs="Arial"/>
          <w:b/>
          <w:bCs/>
          <w:sz w:val="28"/>
          <w:szCs w:val="28"/>
        </w:rPr>
        <w:t xml:space="preserve">Auerswald </w:t>
      </w:r>
      <w:r>
        <w:rPr>
          <w:rFonts w:ascii="Arial" w:hAnsi="Arial" w:cs="Arial"/>
          <w:b/>
          <w:bCs/>
          <w:sz w:val="28"/>
          <w:szCs w:val="28"/>
        </w:rPr>
        <w:t>informiert ausführlich über attraktive Digitalisierungs-Förderungen von Bund und Ländern</w:t>
      </w:r>
    </w:p>
    <w:p w14:paraId="05A80D30" w14:textId="07870395" w:rsidR="00DA033F" w:rsidRPr="00DA033F" w:rsidRDefault="00DA033F" w:rsidP="00A5748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A033F">
        <w:rPr>
          <w:rFonts w:ascii="Arial" w:hAnsi="Arial" w:cs="Arial"/>
          <w:b/>
          <w:bCs/>
          <w:sz w:val="20"/>
          <w:szCs w:val="20"/>
        </w:rPr>
        <w:t>Der Auerswald Clever Blog liefert übersichtliche Informationen zu allen angebotenen Fördermöglichkeiten</w:t>
      </w:r>
      <w:bookmarkStart w:id="0" w:name="_GoBack"/>
      <w:bookmarkEnd w:id="0"/>
    </w:p>
    <w:p w14:paraId="10B0E2C0" w14:textId="5245DF36" w:rsidR="00A5748C" w:rsidRDefault="00A5748C" w:rsidP="00A574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Aufgrund der Corona-Pandemie sehen sich ITK-Hersteller, Reseller und KMU</w:t>
      </w:r>
      <w:r w:rsidR="008971A9">
        <w:rPr>
          <w:rFonts w:ascii="Arial" w:hAnsi="Arial" w:cs="Arial"/>
        </w:rPr>
        <w:t xml:space="preserve"> (kleine und mittelständischen Unternehmen)</w:t>
      </w:r>
      <w:r>
        <w:rPr>
          <w:rFonts w:ascii="Arial" w:hAnsi="Arial" w:cs="Arial"/>
        </w:rPr>
        <w:t xml:space="preserve"> gleichermaßen mit besonderen Herausforderungen konfrontiert, speziell wenn es um das Thema Digitalisierung geht.</w:t>
      </w:r>
    </w:p>
    <w:p w14:paraId="6CF7A8E1" w14:textId="5D910264" w:rsidR="00942D6A" w:rsidRDefault="00A5748C" w:rsidP="00A574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seinen neuen angebotenen </w:t>
      </w:r>
      <w:r w:rsidRPr="008D0721">
        <w:rPr>
          <w:rFonts w:ascii="Arial" w:hAnsi="Arial" w:cs="Arial"/>
        </w:rPr>
        <w:t>Serviceleistungen</w:t>
      </w:r>
      <w:r w:rsidR="00D218BD" w:rsidRPr="008D0721">
        <w:rPr>
          <w:rFonts w:ascii="Arial" w:hAnsi="Arial" w:cs="Arial"/>
        </w:rPr>
        <w:t>,</w:t>
      </w:r>
      <w:r w:rsidRPr="008D0721">
        <w:rPr>
          <w:rFonts w:ascii="Arial" w:hAnsi="Arial" w:cs="Arial"/>
        </w:rPr>
        <w:t xml:space="preserve"> wie z</w:t>
      </w:r>
      <w:r>
        <w:rPr>
          <w:rFonts w:ascii="Arial" w:hAnsi="Arial" w:cs="Arial"/>
        </w:rPr>
        <w:t xml:space="preserve">. B. dem Konfigurationsservice BTO, </w:t>
      </w:r>
      <w:r w:rsidR="008971A9">
        <w:rPr>
          <w:rFonts w:ascii="Arial" w:hAnsi="Arial" w:cs="Arial"/>
        </w:rPr>
        <w:t xml:space="preserve">dem Helpdesk </w:t>
      </w:r>
      <w:r>
        <w:rPr>
          <w:rFonts w:ascii="Arial" w:hAnsi="Arial" w:cs="Arial"/>
        </w:rPr>
        <w:t xml:space="preserve">oder der Trade in Aktion, unterstreicht der ITK-Spezialist Auerswald die Stärkung und Unterstützung seiner Fachhändler und etabliert sich als partnerschaftlicher Hersteller. Dieses Serviceangebot hat der eigenständige Hersteller von innovativen und sicheren IP-Kommunikationslösungen jetzt abermals erweitert. Im </w:t>
      </w:r>
      <w:r w:rsidR="002B301B">
        <w:rPr>
          <w:rFonts w:ascii="Arial" w:hAnsi="Arial" w:cs="Arial"/>
        </w:rPr>
        <w:t xml:space="preserve">Auerswald </w:t>
      </w:r>
      <w:r>
        <w:rPr>
          <w:rFonts w:ascii="Arial" w:hAnsi="Arial" w:cs="Arial"/>
        </w:rPr>
        <w:t>Clever Blog, unter blog.auerswald.de</w:t>
      </w:r>
      <w:r w:rsidR="008971A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, können sich Interessenten und Kunden ab sofort über die Vielzahl der Förderprogramme zur Digitalisierung von KMU informieren. </w:t>
      </w:r>
    </w:p>
    <w:p w14:paraId="215F4F11" w14:textId="4BABB2DB" w:rsidR="00421648" w:rsidRPr="008D0721" w:rsidRDefault="00942D6A" w:rsidP="004216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Auf der einen Seite bieten diese Förderprogramme den ITK-Resellern die einmalige Chance</w:t>
      </w:r>
      <w:r w:rsidR="00E146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attraktive Zusatzgeschäfte generieren zu können. Auf der anderen Seite tragen sie </w:t>
      </w:r>
      <w:r w:rsidR="00A56F15">
        <w:rPr>
          <w:rFonts w:ascii="Arial" w:hAnsi="Arial" w:cs="Arial"/>
        </w:rPr>
        <w:t>maßgeblich dazu bei, die Kommunikationsabläufe effizienter zu gestalten und die Sicherheit der IT-Infrastruktur maßgeblich zu erhöhen.</w:t>
      </w:r>
      <w:r w:rsidR="008D0721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421648" w:rsidRPr="008D0721">
        <w:rPr>
          <w:rFonts w:ascii="Arial" w:hAnsi="Arial" w:cs="Arial"/>
        </w:rPr>
        <w:t>Eine Erfordernis</w:t>
      </w:r>
      <w:proofErr w:type="gramEnd"/>
      <w:r w:rsidR="00421648" w:rsidRPr="008D0721">
        <w:rPr>
          <w:rFonts w:ascii="Arial" w:hAnsi="Arial" w:cs="Arial"/>
        </w:rPr>
        <w:t xml:space="preserve">, die sich verstärkt angesichts der aktuellen </w:t>
      </w:r>
      <w:proofErr w:type="spellStart"/>
      <w:r w:rsidR="00421648" w:rsidRPr="008D0721">
        <w:rPr>
          <w:rFonts w:ascii="Arial" w:hAnsi="Arial" w:cs="Arial"/>
        </w:rPr>
        <w:t>Covid</w:t>
      </w:r>
      <w:proofErr w:type="spellEnd"/>
      <w:r w:rsidR="00421648" w:rsidRPr="008D0721">
        <w:rPr>
          <w:rFonts w:ascii="Arial" w:hAnsi="Arial" w:cs="Arial"/>
        </w:rPr>
        <w:t xml:space="preserve">-Situation und der damit verbundenen hohen Zahl an mobilen Arbeitsplätzen ergeben hat. So wurden und werden viele IT-Abteilungen vor neue Herausforderungen gestellt, speziell was das Thema IT-Sicherheit anbelangt. </w:t>
      </w:r>
    </w:p>
    <w:p w14:paraId="7416A45D" w14:textId="60690109" w:rsidR="00A56F15" w:rsidRDefault="00A56F15" w:rsidP="00A5748C">
      <w:pPr>
        <w:spacing w:line="276" w:lineRule="auto"/>
        <w:rPr>
          <w:rFonts w:ascii="Arial" w:hAnsi="Arial" w:cs="Arial"/>
        </w:rPr>
      </w:pPr>
    </w:p>
    <w:p w14:paraId="23AC81E4" w14:textId="66E6CDEB" w:rsidR="00F023F2" w:rsidRDefault="0084666F" w:rsidP="00A574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unterschiedlichen von Bund und Ländern initiierten Förderprogramme sehen dabei einen anteiligen Zuschuss von bis </w:t>
      </w:r>
      <w:r w:rsidRPr="008D0721">
        <w:rPr>
          <w:rFonts w:ascii="Arial" w:hAnsi="Arial" w:cs="Arial"/>
        </w:rPr>
        <w:t>zu 50</w:t>
      </w:r>
      <w:r w:rsidR="00D218BD" w:rsidRPr="008D0721">
        <w:rPr>
          <w:rFonts w:ascii="Arial" w:hAnsi="Arial" w:cs="Arial"/>
        </w:rPr>
        <w:t xml:space="preserve"> </w:t>
      </w:r>
      <w:r w:rsidRPr="008D0721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oder zinsvergünstigte Darlehen bei der Anschaffung von Hard- und Software sowie Beratungsleistungen vor. Dabei muss beachtet werden, dass der reine Ersatz oder Austausch der vorhandenen Kommunikationslösung in gleichwertiges Equipment nicht förderungsfähig ist. </w:t>
      </w:r>
      <w:r w:rsidR="00F023F2" w:rsidRPr="00F023F2">
        <w:rPr>
          <w:rFonts w:ascii="Arial" w:hAnsi="Arial" w:cs="Arial"/>
        </w:rPr>
        <w:t>So muss auch die Erneuerung bzw. Erweiterung der digitalen TK-Infrastruktur zur (weiteren) Digitalisierung des Unternehmens und der betrieblichen Abläufe beitragen, um von Fördermaßnahmen profitieren zu können.</w:t>
      </w:r>
      <w:r w:rsidR="00F023F2">
        <w:rPr>
          <w:rFonts w:ascii="Arial" w:hAnsi="Arial" w:cs="Arial"/>
        </w:rPr>
        <w:t xml:space="preserve"> Die Erhöhung der IT-Sicherheit stellt darüber hinaus einen weiteren wichtigen Faktor für die Bewilligung der Förderung dar. </w:t>
      </w:r>
    </w:p>
    <w:p w14:paraId="2BFFD648" w14:textId="6FA33066" w:rsidR="003771CB" w:rsidRDefault="007C6119" w:rsidP="003771C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Speziell in puncto Datensicherheit hat Auerswald schon vor Jahren eine Vorreiterrolle eingenommen. </w:t>
      </w:r>
      <w:r w:rsidR="00B97768">
        <w:rPr>
          <w:rFonts w:ascii="Arial" w:hAnsi="Arial" w:cs="Arial"/>
        </w:rPr>
        <w:t>Der ITK-Spezialist hat seine VoIP</w:t>
      </w:r>
      <w:r w:rsidR="00624B6C">
        <w:rPr>
          <w:rFonts w:ascii="Arial" w:hAnsi="Arial" w:cs="Arial"/>
        </w:rPr>
        <w:t>-</w:t>
      </w:r>
      <w:r w:rsidR="00B97768">
        <w:rPr>
          <w:rFonts w:ascii="Arial" w:hAnsi="Arial" w:cs="Arial"/>
        </w:rPr>
        <w:t xml:space="preserve">Kommunikationsserver der </w:t>
      </w:r>
      <w:proofErr w:type="spellStart"/>
      <w:r w:rsidR="00B97768">
        <w:rPr>
          <w:rFonts w:ascii="Arial" w:hAnsi="Arial" w:cs="Arial"/>
        </w:rPr>
        <w:t>COMmander</w:t>
      </w:r>
      <w:proofErr w:type="spellEnd"/>
      <w:r w:rsidR="00B97768">
        <w:rPr>
          <w:rFonts w:ascii="Arial" w:hAnsi="Arial" w:cs="Arial"/>
        </w:rPr>
        <w:t xml:space="preserve"> und </w:t>
      </w:r>
      <w:proofErr w:type="spellStart"/>
      <w:r w:rsidR="00B97768">
        <w:rPr>
          <w:rFonts w:ascii="Arial" w:hAnsi="Arial" w:cs="Arial"/>
        </w:rPr>
        <w:t>COMpact</w:t>
      </w:r>
      <w:proofErr w:type="spellEnd"/>
      <w:r w:rsidR="00B97768">
        <w:rPr>
          <w:rFonts w:ascii="Arial" w:hAnsi="Arial" w:cs="Arial"/>
        </w:rPr>
        <w:t xml:space="preserve"> Serie mit der Verschlüsselung von Verbindungs- und Gesprächsdaten vorkonfiguriert. Darüber hinaus </w:t>
      </w:r>
      <w:r w:rsidR="003771CB">
        <w:rPr>
          <w:rFonts w:ascii="Arial" w:hAnsi="Arial" w:cs="Arial"/>
        </w:rPr>
        <w:t xml:space="preserve">schützt </w:t>
      </w:r>
      <w:r w:rsidR="00B97768">
        <w:rPr>
          <w:rFonts w:ascii="Arial" w:hAnsi="Arial" w:cs="Arial"/>
        </w:rPr>
        <w:t>ein spezieller Zertifikatsaustau</w:t>
      </w:r>
      <w:r w:rsidR="003771CB">
        <w:rPr>
          <w:rFonts w:ascii="Arial" w:hAnsi="Arial" w:cs="Arial"/>
        </w:rPr>
        <w:t>sch zwischen dem Auerswald SIP-Telefon und ITK-System vor den sogenannten Man-in-</w:t>
      </w:r>
      <w:proofErr w:type="spellStart"/>
      <w:r w:rsidR="003771CB">
        <w:rPr>
          <w:rFonts w:ascii="Arial" w:hAnsi="Arial" w:cs="Arial"/>
        </w:rPr>
        <w:t>the</w:t>
      </w:r>
      <w:proofErr w:type="spellEnd"/>
      <w:r w:rsidR="003771CB">
        <w:rPr>
          <w:rFonts w:ascii="Arial" w:hAnsi="Arial" w:cs="Arial"/>
        </w:rPr>
        <w:t>-</w:t>
      </w:r>
      <w:r w:rsidR="003771CB" w:rsidRPr="008D0721">
        <w:rPr>
          <w:rFonts w:ascii="Arial" w:hAnsi="Arial" w:cs="Arial"/>
        </w:rPr>
        <w:t>Middle</w:t>
      </w:r>
      <w:r w:rsidR="00D218BD" w:rsidRPr="008D0721">
        <w:rPr>
          <w:rFonts w:ascii="Arial" w:hAnsi="Arial" w:cs="Arial"/>
        </w:rPr>
        <w:t>-</w:t>
      </w:r>
      <w:r w:rsidR="003771CB" w:rsidRPr="008D0721">
        <w:rPr>
          <w:rFonts w:ascii="Arial" w:hAnsi="Arial" w:cs="Arial"/>
        </w:rPr>
        <w:t>Attacken</w:t>
      </w:r>
      <w:r w:rsidR="003771CB">
        <w:rPr>
          <w:rFonts w:ascii="Arial" w:hAnsi="Arial" w:cs="Arial"/>
        </w:rPr>
        <w:t xml:space="preserve">. Auch der zentrale Auerswald Redirect Server, auf den Reseller bei der Provisionierung von Telefonen und ITK-Systemen zugreifen, ist durch ein solches Zertifikat geschützt. Durch diese doppelte Absicherung entsteht ein geschlossenes, gegen Angriffe geschütztes System, das eine durchgehend sichere Kommunikation ermöglicht und zudem durch Wartungsfreundlichkeit besticht. </w:t>
      </w:r>
    </w:p>
    <w:p w14:paraId="10CC4274" w14:textId="48A11C46" w:rsidR="003771CB" w:rsidRDefault="003771CB" w:rsidP="003771C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Mit diesen genannten Maßnahmen </w:t>
      </w:r>
      <w:r w:rsidR="00624B6C">
        <w:rPr>
          <w:rFonts w:ascii="Arial" w:hAnsi="Arial" w:cs="Arial"/>
        </w:rPr>
        <w:t xml:space="preserve">kommen </w:t>
      </w:r>
      <w:r>
        <w:rPr>
          <w:rFonts w:ascii="Arial" w:hAnsi="Arial" w:cs="Arial"/>
        </w:rPr>
        <w:t xml:space="preserve">die Auerswald Produkte den in den Förderprogrammen genannten Anforderungen </w:t>
      </w:r>
      <w:r w:rsidR="00624B6C">
        <w:rPr>
          <w:rFonts w:ascii="Arial" w:hAnsi="Arial" w:cs="Arial"/>
        </w:rPr>
        <w:t xml:space="preserve">entgegen </w:t>
      </w:r>
      <w:r>
        <w:rPr>
          <w:rFonts w:ascii="Arial" w:hAnsi="Arial" w:cs="Arial"/>
        </w:rPr>
        <w:t xml:space="preserve">und tragen signifikant zur Erhöhung der IT-Sicherheit bei. Gleichzeitig leisten sie </w:t>
      </w:r>
      <w:r w:rsidR="0075618D">
        <w:rPr>
          <w:rFonts w:ascii="Arial" w:hAnsi="Arial" w:cs="Arial"/>
        </w:rPr>
        <w:t xml:space="preserve">aufgrund effizienterer Kommunikationsabläufe </w:t>
      </w:r>
      <w:r>
        <w:rPr>
          <w:rFonts w:ascii="Arial" w:hAnsi="Arial" w:cs="Arial"/>
        </w:rPr>
        <w:t xml:space="preserve">ihren Beitrag </w:t>
      </w:r>
      <w:r w:rsidR="0075618D">
        <w:rPr>
          <w:rFonts w:ascii="Arial" w:hAnsi="Arial" w:cs="Arial"/>
        </w:rPr>
        <w:t xml:space="preserve">zur Produktivitätssteigerung </w:t>
      </w:r>
      <w:r w:rsidR="00624B6C">
        <w:rPr>
          <w:rFonts w:ascii="Arial" w:hAnsi="Arial" w:cs="Arial"/>
        </w:rPr>
        <w:t xml:space="preserve">in </w:t>
      </w:r>
      <w:r w:rsidR="0075618D">
        <w:rPr>
          <w:rFonts w:ascii="Arial" w:hAnsi="Arial" w:cs="Arial"/>
        </w:rPr>
        <w:t>KMU.</w:t>
      </w:r>
      <w:r>
        <w:rPr>
          <w:rFonts w:ascii="Arial" w:hAnsi="Arial" w:cs="Arial"/>
        </w:rPr>
        <w:t xml:space="preserve"> </w:t>
      </w:r>
    </w:p>
    <w:p w14:paraId="071E1BC2" w14:textId="67C67C86" w:rsidR="008971A9" w:rsidRDefault="0075618D" w:rsidP="0075618D">
      <w:pPr>
        <w:pStyle w:val="Listenabsatz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75618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die </w:t>
      </w:r>
      <w:r w:rsidRPr="0075618D">
        <w:rPr>
          <w:rFonts w:ascii="Arial" w:hAnsi="Arial" w:cs="Arial"/>
        </w:rPr>
        <w:t>Fördermöglichkeiten und -Voraussetzungen auf Länderebene recht stark</w:t>
      </w:r>
      <w:r>
        <w:rPr>
          <w:rFonts w:ascii="Arial" w:hAnsi="Arial" w:cs="Arial"/>
        </w:rPr>
        <w:t xml:space="preserve"> variieren</w:t>
      </w:r>
      <w:r w:rsidR="00624B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erhalten</w:t>
      </w:r>
      <w:r w:rsidR="008971A9">
        <w:rPr>
          <w:rFonts w:ascii="Arial" w:hAnsi="Arial" w:cs="Arial"/>
        </w:rPr>
        <w:t xml:space="preserve"> Interessenten im Auerswald Clever Blog ausführliche Informationen in übersichtlicher Form zu sämtlichen angebotenen Programmen.</w:t>
      </w:r>
    </w:p>
    <w:p w14:paraId="291B9D1F" w14:textId="77777777" w:rsidR="008971A9" w:rsidRDefault="008971A9" w:rsidP="0075618D">
      <w:pPr>
        <w:pStyle w:val="Listenabsatz"/>
        <w:spacing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Informationen unter: blog.auerswald.de/</w:t>
      </w:r>
    </w:p>
    <w:sectPr w:rsidR="008971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B7114"/>
    <w:multiLevelType w:val="hybridMultilevel"/>
    <w:tmpl w:val="06E83EBE"/>
    <w:lvl w:ilvl="0" w:tplc="65B442F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8C"/>
    <w:rsid w:val="002B301B"/>
    <w:rsid w:val="003771CB"/>
    <w:rsid w:val="003F60BA"/>
    <w:rsid w:val="00421648"/>
    <w:rsid w:val="00624B6C"/>
    <w:rsid w:val="0075618D"/>
    <w:rsid w:val="007C6119"/>
    <w:rsid w:val="0084666F"/>
    <w:rsid w:val="008971A9"/>
    <w:rsid w:val="008D0721"/>
    <w:rsid w:val="00942D6A"/>
    <w:rsid w:val="00A56F15"/>
    <w:rsid w:val="00A5748C"/>
    <w:rsid w:val="00AB3CDF"/>
    <w:rsid w:val="00B97768"/>
    <w:rsid w:val="00D218BD"/>
    <w:rsid w:val="00D76E3C"/>
    <w:rsid w:val="00DA033F"/>
    <w:rsid w:val="00E146DB"/>
    <w:rsid w:val="00F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520A"/>
  <w15:chartTrackingRefBased/>
  <w15:docId w15:val="{315A8BC2-B31A-4D52-907B-9EF3AF5E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748C"/>
  </w:style>
  <w:style w:type="paragraph" w:styleId="berschrift4">
    <w:name w:val="heading 4"/>
    <w:basedOn w:val="Standard"/>
    <w:link w:val="berschrift4Zchn"/>
    <w:uiPriority w:val="9"/>
    <w:qFormat/>
    <w:rsid w:val="00DA03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2D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D6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6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6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6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46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46D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6DB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A033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A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Dettmer, Regina</dc:creator>
  <cp:keywords/>
  <dc:description/>
  <cp:lastModifiedBy>Dettmer, Regina</cp:lastModifiedBy>
  <cp:revision>2</cp:revision>
  <dcterms:created xsi:type="dcterms:W3CDTF">2020-11-16T07:37:00Z</dcterms:created>
  <dcterms:modified xsi:type="dcterms:W3CDTF">2020-11-16T07:37:00Z</dcterms:modified>
</cp:coreProperties>
</file>