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83E1D73" w:rsidR="00C85A0E" w:rsidRDefault="00C77344" w:rsidP="00491DE4">
      <w:pPr>
        <w:spacing w:line="360" w:lineRule="auto"/>
        <w:jc w:val="both"/>
        <w:rPr>
          <w:rFonts w:ascii="Arial" w:hAnsi="Arial" w:cs="Arial"/>
        </w:rPr>
      </w:pPr>
      <w:r>
        <w:rPr>
          <w:rFonts w:ascii="Arial" w:hAnsi="Arial" w:cs="Arial"/>
        </w:rPr>
        <w:t>Produkt</w:t>
      </w:r>
      <w:r w:rsidR="00685A2B">
        <w:rPr>
          <w:rFonts w:ascii="Arial" w:hAnsi="Arial" w:cs="Arial"/>
        </w:rPr>
        <w:t>neuheit</w:t>
      </w:r>
    </w:p>
    <w:p w14:paraId="6C49EB5B" w14:textId="77777777" w:rsidR="00A3119F" w:rsidRPr="007A6C6C" w:rsidRDefault="00A3119F" w:rsidP="00491DE4">
      <w:pPr>
        <w:spacing w:line="360" w:lineRule="auto"/>
        <w:jc w:val="both"/>
        <w:rPr>
          <w:rFonts w:cs="Arial"/>
          <w:b/>
          <w:lang w:eastAsia="ja-JP"/>
        </w:rPr>
      </w:pPr>
    </w:p>
    <w:p w14:paraId="04362073" w14:textId="77777777" w:rsidR="00D325E8" w:rsidRDefault="00BA10FB" w:rsidP="006B652A">
      <w:pPr>
        <w:spacing w:line="276" w:lineRule="auto"/>
        <w:rPr>
          <w:rFonts w:ascii="Arial" w:hAnsi="Arial" w:cs="Arial"/>
          <w:b/>
          <w:sz w:val="36"/>
          <w:szCs w:val="36"/>
        </w:rPr>
      </w:pPr>
      <w:r>
        <w:rPr>
          <w:rFonts w:ascii="Arial" w:hAnsi="Arial" w:cs="Arial"/>
          <w:b/>
          <w:sz w:val="36"/>
          <w:szCs w:val="36"/>
        </w:rPr>
        <w:t>Auerswald stellt</w:t>
      </w:r>
      <w:r w:rsidR="006B652A">
        <w:rPr>
          <w:rFonts w:ascii="Arial" w:hAnsi="Arial" w:cs="Arial"/>
          <w:b/>
          <w:sz w:val="36"/>
          <w:szCs w:val="36"/>
        </w:rPr>
        <w:t xml:space="preserve"> Appliance für den </w:t>
      </w:r>
    </w:p>
    <w:p w14:paraId="0079978A" w14:textId="57AC333A" w:rsidR="006B652A" w:rsidRPr="0033528F" w:rsidRDefault="006B652A" w:rsidP="006B652A">
      <w:pPr>
        <w:spacing w:line="276" w:lineRule="auto"/>
        <w:rPr>
          <w:rFonts w:ascii="Arial" w:hAnsi="Arial" w:cs="Arial"/>
          <w:b/>
          <w:sz w:val="36"/>
          <w:szCs w:val="36"/>
        </w:rPr>
      </w:pPr>
      <w:r>
        <w:rPr>
          <w:rFonts w:ascii="Arial" w:hAnsi="Arial" w:cs="Arial"/>
          <w:b/>
          <w:sz w:val="36"/>
          <w:szCs w:val="36"/>
        </w:rPr>
        <w:t>maximalen COMtrexx Ausbau</w:t>
      </w:r>
      <w:r w:rsidR="00BA10FB">
        <w:rPr>
          <w:rFonts w:ascii="Arial" w:hAnsi="Arial" w:cs="Arial"/>
          <w:b/>
          <w:sz w:val="36"/>
          <w:szCs w:val="36"/>
        </w:rPr>
        <w:t xml:space="preserve"> vor</w:t>
      </w:r>
    </w:p>
    <w:p w14:paraId="61095DF1" w14:textId="4FB6DD9C" w:rsidR="00BC4E68" w:rsidRPr="0033528F" w:rsidRDefault="00BC4E68" w:rsidP="0033528F">
      <w:pPr>
        <w:spacing w:line="276" w:lineRule="auto"/>
        <w:rPr>
          <w:rFonts w:ascii="Arial" w:hAnsi="Arial" w:cs="Arial"/>
          <w:b/>
          <w:sz w:val="36"/>
          <w:szCs w:val="36"/>
        </w:rPr>
      </w:pPr>
    </w:p>
    <w:p w14:paraId="39FD365D" w14:textId="37198FDE" w:rsidR="005159E4" w:rsidRPr="005159E4" w:rsidRDefault="00C3271C" w:rsidP="00E91C08">
      <w:pPr>
        <w:spacing w:line="360" w:lineRule="auto"/>
        <w:jc w:val="both"/>
        <w:rPr>
          <w:rFonts w:ascii="Arial" w:hAnsi="Arial" w:cs="Arial"/>
          <w:bCs/>
          <w:lang w:eastAsia="de-DE"/>
        </w:rPr>
      </w:pPr>
      <w:r>
        <w:rPr>
          <w:rFonts w:ascii="Arial" w:hAnsi="Arial" w:cs="Arial"/>
          <w:bCs/>
          <w:lang w:eastAsia="de-DE"/>
        </w:rPr>
        <w:t>All-in-</w:t>
      </w:r>
      <w:proofErr w:type="spellStart"/>
      <w:r>
        <w:rPr>
          <w:rFonts w:ascii="Arial" w:hAnsi="Arial" w:cs="Arial"/>
          <w:bCs/>
          <w:lang w:eastAsia="de-DE"/>
        </w:rPr>
        <w:t>One</w:t>
      </w:r>
      <w:proofErr w:type="spellEnd"/>
      <w:r>
        <w:rPr>
          <w:rFonts w:ascii="Arial" w:hAnsi="Arial" w:cs="Arial"/>
          <w:bCs/>
          <w:lang w:eastAsia="de-DE"/>
        </w:rPr>
        <w:t xml:space="preserve">-Lösung mit zusätzlichem </w:t>
      </w:r>
      <w:proofErr w:type="spellStart"/>
      <w:r>
        <w:rPr>
          <w:rFonts w:ascii="Arial" w:hAnsi="Arial" w:cs="Arial"/>
          <w:bCs/>
          <w:lang w:eastAsia="de-DE"/>
        </w:rPr>
        <w:t>Umsatzpoten</w:t>
      </w:r>
      <w:r w:rsidR="00185A18">
        <w:rPr>
          <w:rFonts w:ascii="Arial" w:hAnsi="Arial" w:cs="Arial"/>
          <w:bCs/>
          <w:lang w:eastAsia="de-DE"/>
        </w:rPr>
        <w:t>z</w:t>
      </w:r>
      <w:r>
        <w:rPr>
          <w:rFonts w:ascii="Arial" w:hAnsi="Arial" w:cs="Arial"/>
          <w:bCs/>
          <w:lang w:eastAsia="de-DE"/>
        </w:rPr>
        <w:t>ial</w:t>
      </w:r>
      <w:proofErr w:type="spellEnd"/>
    </w:p>
    <w:p w14:paraId="1154EFAE" w14:textId="77777777" w:rsidR="00774E06" w:rsidRDefault="00774E06" w:rsidP="00E91C08">
      <w:pPr>
        <w:spacing w:line="360" w:lineRule="auto"/>
        <w:jc w:val="both"/>
        <w:rPr>
          <w:rFonts w:ascii="Arial" w:hAnsi="Arial" w:cs="Arial"/>
          <w:b/>
        </w:rPr>
      </w:pPr>
    </w:p>
    <w:p w14:paraId="5107F8AA" w14:textId="2A67A242" w:rsidR="00D932F1" w:rsidRPr="00BA10FB" w:rsidRDefault="00A257B3" w:rsidP="00BA10FB">
      <w:pPr>
        <w:spacing w:line="360" w:lineRule="auto"/>
        <w:jc w:val="both"/>
        <w:rPr>
          <w:rStyle w:val="Fett"/>
          <w:rFonts w:ascii="Arial" w:hAnsi="Arial" w:cs="Arial"/>
        </w:rPr>
      </w:pPr>
      <w:r w:rsidRPr="00BA10FB">
        <w:rPr>
          <w:rStyle w:val="Fett"/>
          <w:rFonts w:ascii="Arial" w:hAnsi="Arial" w:cs="Arial"/>
        </w:rPr>
        <w:t>Cremlingen</w:t>
      </w:r>
      <w:r w:rsidR="00C85A0E" w:rsidRPr="00BA10FB">
        <w:rPr>
          <w:rStyle w:val="Fett"/>
          <w:rFonts w:ascii="Arial" w:hAnsi="Arial" w:cs="Arial"/>
        </w:rPr>
        <w:t xml:space="preserve">, </w:t>
      </w:r>
      <w:r w:rsidR="00AD4A94">
        <w:rPr>
          <w:rStyle w:val="Fett"/>
          <w:rFonts w:ascii="Arial" w:hAnsi="Arial" w:cs="Arial"/>
        </w:rPr>
        <w:t>07</w:t>
      </w:r>
      <w:r w:rsidR="00C85A0E" w:rsidRPr="00BA10FB">
        <w:rPr>
          <w:rStyle w:val="Fett"/>
          <w:rFonts w:ascii="Arial" w:hAnsi="Arial" w:cs="Arial"/>
        </w:rPr>
        <w:t>.</w:t>
      </w:r>
      <w:r w:rsidR="00AD4A94">
        <w:rPr>
          <w:rStyle w:val="Fett"/>
          <w:rFonts w:ascii="Arial" w:hAnsi="Arial" w:cs="Arial"/>
        </w:rPr>
        <w:t>07</w:t>
      </w:r>
      <w:r w:rsidR="00C85A0E" w:rsidRPr="00BA10FB">
        <w:rPr>
          <w:rStyle w:val="Fett"/>
          <w:rFonts w:ascii="Arial" w:hAnsi="Arial" w:cs="Arial"/>
        </w:rPr>
        <w:t>.20</w:t>
      </w:r>
      <w:r w:rsidRPr="00BA10FB">
        <w:rPr>
          <w:rStyle w:val="Fett"/>
          <w:rFonts w:ascii="Arial" w:hAnsi="Arial" w:cs="Arial"/>
        </w:rPr>
        <w:t>2</w:t>
      </w:r>
      <w:r w:rsidR="00774E06" w:rsidRPr="00BA10FB">
        <w:rPr>
          <w:rStyle w:val="Fett"/>
          <w:rFonts w:ascii="Arial" w:hAnsi="Arial" w:cs="Arial"/>
        </w:rPr>
        <w:t>1</w:t>
      </w:r>
      <w:r w:rsidR="00C85A0E" w:rsidRPr="00BA10FB">
        <w:rPr>
          <w:rStyle w:val="Fett"/>
          <w:rFonts w:ascii="Arial" w:hAnsi="Arial" w:cs="Arial"/>
        </w:rPr>
        <w:t xml:space="preserve"> –</w:t>
      </w:r>
      <w:r w:rsidR="009E66BF" w:rsidRPr="00BA10FB">
        <w:rPr>
          <w:rStyle w:val="Fett"/>
          <w:rFonts w:ascii="Arial" w:hAnsi="Arial" w:cs="Arial"/>
        </w:rPr>
        <w:t xml:space="preserve"> </w:t>
      </w:r>
      <w:r w:rsidR="00BA10FB" w:rsidRPr="00BA10FB">
        <w:rPr>
          <w:rStyle w:val="Fett"/>
          <w:rFonts w:ascii="Arial" w:hAnsi="Arial" w:cs="Arial"/>
        </w:rPr>
        <w:t>Auerswald komplettiert sein</w:t>
      </w:r>
      <w:r w:rsidR="00AD4A94">
        <w:rPr>
          <w:rStyle w:val="Fett"/>
          <w:rFonts w:ascii="Arial" w:hAnsi="Arial" w:cs="Arial"/>
        </w:rPr>
        <w:t>e Serie</w:t>
      </w:r>
      <w:r w:rsidR="00BA10FB" w:rsidRPr="00BA10FB">
        <w:rPr>
          <w:rStyle w:val="Fett"/>
          <w:rFonts w:ascii="Arial" w:hAnsi="Arial" w:cs="Arial"/>
        </w:rPr>
        <w:t xml:space="preserve"> der Soft-PBX </w:t>
      </w:r>
      <w:proofErr w:type="spellStart"/>
      <w:r w:rsidR="00BA10FB" w:rsidRPr="00BA10FB">
        <w:rPr>
          <w:rStyle w:val="Fett"/>
          <w:rFonts w:ascii="Arial" w:hAnsi="Arial" w:cs="Arial"/>
        </w:rPr>
        <w:t>COMtrexx</w:t>
      </w:r>
      <w:proofErr w:type="spellEnd"/>
      <w:r w:rsidR="00BA10FB" w:rsidRPr="00BA10FB">
        <w:rPr>
          <w:rStyle w:val="Fett"/>
          <w:rFonts w:ascii="Arial" w:hAnsi="Arial" w:cs="Arial"/>
        </w:rPr>
        <w:t xml:space="preserve"> Lösungen: </w:t>
      </w:r>
      <w:r w:rsidR="00C3271C" w:rsidRPr="00BA10FB">
        <w:rPr>
          <w:rStyle w:val="Fett"/>
          <w:rFonts w:ascii="Arial" w:hAnsi="Arial" w:cs="Arial"/>
        </w:rPr>
        <w:t xml:space="preserve">Die neue Appliance </w:t>
      </w:r>
      <w:r w:rsidR="00C3271C" w:rsidRPr="00BA10FB">
        <w:rPr>
          <w:rStyle w:val="Fett"/>
          <w:rFonts w:ascii="Arial" w:hAnsi="Arial" w:cs="Arial"/>
          <w:bCs w:val="0"/>
        </w:rPr>
        <w:t>COMtrexx Advanced</w:t>
      </w:r>
      <w:r w:rsidR="00C3271C" w:rsidRPr="00BA10FB">
        <w:rPr>
          <w:rStyle w:val="Fett"/>
          <w:rFonts w:ascii="Arial" w:hAnsi="Arial" w:cs="Arial"/>
        </w:rPr>
        <w:t xml:space="preserve"> bietet alle </w:t>
      </w:r>
      <w:r w:rsidR="00C3271C" w:rsidRPr="00BA10FB">
        <w:rPr>
          <w:rStyle w:val="Fett"/>
          <w:rFonts w:ascii="Arial" w:hAnsi="Arial" w:cs="Arial"/>
          <w:bCs w:val="0"/>
        </w:rPr>
        <w:t>Vorteile der zukunftssicheren Soft-PBX in Kombination mit einem kompakten Rack-Server</w:t>
      </w:r>
      <w:r w:rsidR="00C3271C" w:rsidRPr="00BA10FB">
        <w:rPr>
          <w:rStyle w:val="Fett"/>
          <w:rFonts w:ascii="Arial" w:hAnsi="Arial" w:cs="Arial"/>
        </w:rPr>
        <w:t xml:space="preserve"> der Enterprise-Klasse. </w:t>
      </w:r>
      <w:r w:rsidR="00BA10FB" w:rsidRPr="00BA10FB">
        <w:rPr>
          <w:rStyle w:val="Fett"/>
          <w:rFonts w:ascii="Arial" w:hAnsi="Arial" w:cs="Arial"/>
        </w:rPr>
        <w:t>So wird eine</w:t>
      </w:r>
      <w:r w:rsidR="00C3271C" w:rsidRPr="00BA10FB">
        <w:rPr>
          <w:rStyle w:val="Fett"/>
          <w:rFonts w:ascii="Arial" w:hAnsi="Arial" w:cs="Arial"/>
        </w:rPr>
        <w:t xml:space="preserve"> schnelle und kostengünstige Umsetzung von </w:t>
      </w:r>
      <w:r w:rsidR="00C3271C" w:rsidRPr="00BA10FB">
        <w:rPr>
          <w:rStyle w:val="Fett"/>
          <w:rFonts w:ascii="Arial" w:hAnsi="Arial" w:cs="Arial"/>
          <w:bCs w:val="0"/>
        </w:rPr>
        <w:t>Projekten von bis zu 250 Usern und 250 gleichzeitigen Gesprächen</w:t>
      </w:r>
      <w:r w:rsidR="00C3271C" w:rsidRPr="00BA10FB">
        <w:rPr>
          <w:rStyle w:val="Fett"/>
          <w:rFonts w:ascii="Arial" w:hAnsi="Arial" w:cs="Arial"/>
        </w:rPr>
        <w:t xml:space="preserve"> </w:t>
      </w:r>
      <w:r w:rsidR="00BA10FB" w:rsidRPr="00BA10FB">
        <w:rPr>
          <w:rStyle w:val="Fett"/>
          <w:rFonts w:ascii="Arial" w:hAnsi="Arial" w:cs="Arial"/>
        </w:rPr>
        <w:t>möglich</w:t>
      </w:r>
      <w:r w:rsidR="00C3271C" w:rsidRPr="00BA10FB">
        <w:rPr>
          <w:rStyle w:val="Fett"/>
          <w:rFonts w:ascii="Arial" w:hAnsi="Arial" w:cs="Arial"/>
        </w:rPr>
        <w:t>.</w:t>
      </w:r>
      <w:r w:rsidR="005730C1" w:rsidRPr="00BA10FB">
        <w:rPr>
          <w:rStyle w:val="Fett"/>
          <w:rFonts w:ascii="Arial" w:hAnsi="Arial" w:cs="Arial"/>
        </w:rPr>
        <w:t xml:space="preserve"> </w:t>
      </w:r>
      <w:r w:rsidR="00C3271C" w:rsidRPr="00BA10FB">
        <w:rPr>
          <w:rStyle w:val="Fett"/>
          <w:rFonts w:ascii="Arial" w:hAnsi="Arial" w:cs="Arial"/>
        </w:rPr>
        <w:t xml:space="preserve">Über </w:t>
      </w:r>
      <w:r w:rsidR="00BA10FB" w:rsidRPr="00BA10FB">
        <w:rPr>
          <w:rStyle w:val="Fett"/>
          <w:rFonts w:ascii="Arial" w:hAnsi="Arial" w:cs="Arial"/>
        </w:rPr>
        <w:t xml:space="preserve">ein </w:t>
      </w:r>
      <w:r w:rsidR="00C3271C" w:rsidRPr="00BA10FB">
        <w:rPr>
          <w:rStyle w:val="Fett"/>
          <w:rFonts w:ascii="Arial" w:hAnsi="Arial" w:cs="Arial"/>
        </w:rPr>
        <w:t>Zero-Touch-</w:t>
      </w:r>
      <w:proofErr w:type="spellStart"/>
      <w:r w:rsidR="00C3271C" w:rsidRPr="00BA10FB">
        <w:rPr>
          <w:rStyle w:val="Fett"/>
          <w:rFonts w:ascii="Arial" w:hAnsi="Arial" w:cs="Arial"/>
        </w:rPr>
        <w:t>Provisioning</w:t>
      </w:r>
      <w:proofErr w:type="spellEnd"/>
      <w:r w:rsidR="00C3271C" w:rsidRPr="00BA10FB">
        <w:rPr>
          <w:rStyle w:val="Fett"/>
          <w:rFonts w:ascii="Arial" w:hAnsi="Arial" w:cs="Arial"/>
        </w:rPr>
        <w:t xml:space="preserve"> der neuesten Generation erfolgt die Inbetriebnahme zeitsparend und vollautomatisiert. </w:t>
      </w:r>
    </w:p>
    <w:p w14:paraId="66E742CA" w14:textId="77777777" w:rsidR="0020138C" w:rsidRDefault="0020138C" w:rsidP="00D932F1">
      <w:pPr>
        <w:spacing w:line="360" w:lineRule="auto"/>
        <w:jc w:val="both"/>
        <w:rPr>
          <w:rFonts w:ascii="Arial" w:hAnsi="Arial" w:cs="Arial"/>
          <w:b/>
        </w:rPr>
      </w:pPr>
    </w:p>
    <w:p w14:paraId="0EF7D332" w14:textId="3083542D" w:rsidR="000F3D09" w:rsidRPr="00FA03CA" w:rsidRDefault="00D325E8" w:rsidP="0020138C">
      <w:pPr>
        <w:spacing w:line="360" w:lineRule="auto"/>
        <w:jc w:val="both"/>
        <w:rPr>
          <w:rFonts w:ascii="Arial" w:hAnsi="Arial" w:cs="Arial"/>
          <w:bCs/>
        </w:rPr>
      </w:pPr>
      <w:r>
        <w:rPr>
          <w:rFonts w:ascii="Arial" w:hAnsi="Arial" w:cs="Arial"/>
          <w:bCs/>
        </w:rPr>
        <w:t xml:space="preserve">„Mit der COMtrexx Advanced bringen wir eine </w:t>
      </w:r>
      <w:r w:rsidR="000F3D09">
        <w:rPr>
          <w:rFonts w:ascii="Arial" w:hAnsi="Arial" w:cs="Arial"/>
          <w:bCs/>
        </w:rPr>
        <w:t xml:space="preserve">leistungsstarke Appliance </w:t>
      </w:r>
      <w:r>
        <w:rPr>
          <w:rFonts w:ascii="Arial" w:hAnsi="Arial" w:cs="Arial"/>
          <w:bCs/>
        </w:rPr>
        <w:t xml:space="preserve">auf den Markt, die für unsere Kunden zusätzliches Umsatzpotenzial bedeutet“, sagt Christian Auerswald, Geschäftsführer der Auerswald GmbH &amp; Co. KG. </w:t>
      </w:r>
      <w:r w:rsidR="000F3D09">
        <w:rPr>
          <w:rFonts w:ascii="Arial" w:hAnsi="Arial" w:cs="Arial"/>
          <w:bCs/>
        </w:rPr>
        <w:t>Die All-in-</w:t>
      </w:r>
      <w:proofErr w:type="spellStart"/>
      <w:r w:rsidR="00864D4E">
        <w:rPr>
          <w:rFonts w:ascii="Arial" w:hAnsi="Arial" w:cs="Arial"/>
          <w:bCs/>
        </w:rPr>
        <w:t>O</w:t>
      </w:r>
      <w:r w:rsidR="000F3D09">
        <w:rPr>
          <w:rFonts w:ascii="Arial" w:hAnsi="Arial" w:cs="Arial"/>
          <w:bCs/>
        </w:rPr>
        <w:t>ne</w:t>
      </w:r>
      <w:proofErr w:type="spellEnd"/>
      <w:r w:rsidR="000F3D09">
        <w:rPr>
          <w:rFonts w:ascii="Arial" w:hAnsi="Arial" w:cs="Arial"/>
          <w:bCs/>
        </w:rPr>
        <w:t xml:space="preserve">-Lösung führe den </w:t>
      </w:r>
      <w:r w:rsidR="009E7F52">
        <w:rPr>
          <w:rFonts w:ascii="Arial" w:hAnsi="Arial" w:cs="Arial"/>
          <w:bCs/>
        </w:rPr>
        <w:t>vielseitigen</w:t>
      </w:r>
      <w:r w:rsidR="000F3D09">
        <w:rPr>
          <w:rFonts w:ascii="Arial" w:hAnsi="Arial" w:cs="Arial"/>
          <w:bCs/>
        </w:rPr>
        <w:t xml:space="preserve"> Funktionsumfang der neuen Soft-PBX mit einem </w:t>
      </w:r>
      <w:r w:rsidR="000F3D09" w:rsidRPr="000F3D09">
        <w:rPr>
          <w:rFonts w:ascii="Arial" w:hAnsi="Arial" w:cs="Arial"/>
          <w:bCs/>
        </w:rPr>
        <w:t>kompakten ITK-Server der Enterprise-Klasse zusammen.</w:t>
      </w:r>
      <w:r w:rsidR="000F3D09">
        <w:rPr>
          <w:rFonts w:ascii="Arial" w:hAnsi="Arial" w:cs="Arial"/>
          <w:bCs/>
        </w:rPr>
        <w:t xml:space="preserve"> „Die COMtrexx Advanced lässt sich schnell in Betrieb nehmen und bietet</w:t>
      </w:r>
      <w:r w:rsidR="000F3D09">
        <w:t xml:space="preserve"> </w:t>
      </w:r>
      <w:r w:rsidR="000F3D09">
        <w:rPr>
          <w:rFonts w:ascii="Arial" w:hAnsi="Arial" w:cs="Arial"/>
          <w:bCs/>
        </w:rPr>
        <w:t>für alle geschäftlichen Anforderungen hohe Leistungsreserven.“</w:t>
      </w:r>
    </w:p>
    <w:p w14:paraId="2D74CC5C" w14:textId="78CDCD58" w:rsidR="000F3D09" w:rsidRPr="00FA03CA" w:rsidRDefault="000F3D09" w:rsidP="0020138C">
      <w:pPr>
        <w:spacing w:line="360" w:lineRule="auto"/>
        <w:jc w:val="both"/>
        <w:rPr>
          <w:rFonts w:ascii="Arial" w:hAnsi="Arial" w:cs="Arial"/>
          <w:bCs/>
        </w:rPr>
      </w:pPr>
    </w:p>
    <w:p w14:paraId="6B9C2184" w14:textId="3814A0CA" w:rsidR="00FA03CA" w:rsidRPr="00FA03CA" w:rsidRDefault="00FA03CA" w:rsidP="00FA03CA">
      <w:pPr>
        <w:spacing w:line="360" w:lineRule="auto"/>
        <w:jc w:val="both"/>
        <w:rPr>
          <w:rFonts w:ascii="Arial" w:hAnsi="Arial" w:cs="Arial"/>
          <w:bCs/>
        </w:rPr>
      </w:pPr>
      <w:r w:rsidRPr="00FA03CA">
        <w:rPr>
          <w:rFonts w:ascii="Arial" w:hAnsi="Arial" w:cs="Arial"/>
          <w:bCs/>
        </w:rPr>
        <w:t xml:space="preserve">Die COMtrexx Advanced ist mit </w:t>
      </w:r>
      <w:r w:rsidR="000F3D09" w:rsidRPr="00FA03CA">
        <w:rPr>
          <w:rFonts w:ascii="Arial" w:hAnsi="Arial" w:cs="Arial"/>
          <w:bCs/>
        </w:rPr>
        <w:t>einem Intel®</w:t>
      </w:r>
      <w:r w:rsidR="00992A03">
        <w:rPr>
          <w:rFonts w:ascii="Arial" w:hAnsi="Arial" w:cs="Arial"/>
          <w:bCs/>
        </w:rPr>
        <w:t xml:space="preserve"> </w:t>
      </w:r>
      <w:r w:rsidR="000F3D09" w:rsidRPr="00FA03CA">
        <w:rPr>
          <w:rFonts w:ascii="Arial" w:hAnsi="Arial" w:cs="Arial"/>
          <w:bCs/>
        </w:rPr>
        <w:t>Xeon® E-Prozessor der neuesten Generation</w:t>
      </w:r>
      <w:r w:rsidRPr="00FA03CA">
        <w:rPr>
          <w:rFonts w:ascii="Arial" w:hAnsi="Arial" w:cs="Arial"/>
          <w:bCs/>
        </w:rPr>
        <w:t xml:space="preserve"> ausgestattet</w:t>
      </w:r>
      <w:r w:rsidR="000F3D09" w:rsidRPr="00FA03CA">
        <w:rPr>
          <w:rFonts w:ascii="Arial" w:hAnsi="Arial" w:cs="Arial"/>
          <w:bCs/>
        </w:rPr>
        <w:t>.</w:t>
      </w:r>
      <w:r w:rsidRPr="00FA03CA">
        <w:rPr>
          <w:rFonts w:ascii="Arial" w:hAnsi="Arial" w:cs="Arial"/>
          <w:bCs/>
        </w:rPr>
        <w:t xml:space="preserve"> </w:t>
      </w:r>
      <w:r w:rsidR="0020138C" w:rsidRPr="00FA03CA">
        <w:rPr>
          <w:rFonts w:ascii="Arial" w:hAnsi="Arial" w:cs="Arial"/>
          <w:bCs/>
        </w:rPr>
        <w:t xml:space="preserve">Bis zu </w:t>
      </w:r>
      <w:r w:rsidR="00E55D48" w:rsidRPr="00FA03CA">
        <w:rPr>
          <w:rFonts w:ascii="Arial" w:hAnsi="Arial" w:cs="Arial"/>
          <w:bCs/>
        </w:rPr>
        <w:t>250 User</w:t>
      </w:r>
      <w:r w:rsidR="0020138C" w:rsidRPr="00FA03CA">
        <w:rPr>
          <w:rFonts w:ascii="Arial" w:hAnsi="Arial" w:cs="Arial"/>
          <w:bCs/>
        </w:rPr>
        <w:t xml:space="preserve"> sind bei</w:t>
      </w:r>
      <w:r w:rsidRPr="00FA03CA">
        <w:rPr>
          <w:rFonts w:ascii="Arial" w:hAnsi="Arial" w:cs="Arial"/>
          <w:bCs/>
        </w:rPr>
        <w:t xml:space="preserve"> der Kompaktlösung </w:t>
      </w:r>
      <w:r w:rsidR="00E55D48" w:rsidRPr="00FA03CA">
        <w:rPr>
          <w:rFonts w:ascii="Arial" w:hAnsi="Arial" w:cs="Arial"/>
          <w:bCs/>
        </w:rPr>
        <w:t>lizenzierbar</w:t>
      </w:r>
      <w:r w:rsidR="0020138C" w:rsidRPr="00FA03CA">
        <w:rPr>
          <w:rFonts w:ascii="Arial" w:hAnsi="Arial" w:cs="Arial"/>
          <w:bCs/>
        </w:rPr>
        <w:t xml:space="preserve">, </w:t>
      </w:r>
      <w:r w:rsidRPr="00FA03CA">
        <w:rPr>
          <w:rFonts w:ascii="Arial" w:hAnsi="Arial" w:cs="Arial"/>
          <w:bCs/>
        </w:rPr>
        <w:t xml:space="preserve">ebenso viele parallele Calls sind </w:t>
      </w:r>
      <w:r w:rsidRPr="00FA03CA">
        <w:rPr>
          <w:rFonts w:ascii="Arial" w:hAnsi="Arial" w:cs="Arial"/>
          <w:bCs/>
        </w:rPr>
        <w:lastRenderedPageBreak/>
        <w:t xml:space="preserve">möglich. </w:t>
      </w:r>
      <w:r>
        <w:rPr>
          <w:rFonts w:ascii="Arial" w:hAnsi="Arial" w:cs="Arial"/>
          <w:bCs/>
        </w:rPr>
        <w:t xml:space="preserve">Zudem bietet die COMtrexx Advanced eine </w:t>
      </w:r>
      <w:r w:rsidRPr="00FA03CA">
        <w:rPr>
          <w:rFonts w:ascii="Arial" w:hAnsi="Arial" w:cs="Arial"/>
          <w:bCs/>
        </w:rPr>
        <w:t xml:space="preserve">integrierte Konferenzlösung mit bis zu </w:t>
      </w:r>
      <w:r w:rsidR="00E57598">
        <w:rPr>
          <w:rFonts w:ascii="Arial" w:hAnsi="Arial" w:cs="Arial"/>
          <w:bCs/>
        </w:rPr>
        <w:t>zehn</w:t>
      </w:r>
      <w:r w:rsidRPr="00FA03CA">
        <w:rPr>
          <w:rFonts w:ascii="Arial" w:hAnsi="Arial" w:cs="Arial"/>
          <w:bCs/>
        </w:rPr>
        <w:t xml:space="preserve"> parallelen Konferenzräumen und jeweils 20 internen Teilnehmern</w:t>
      </w:r>
      <w:r>
        <w:rPr>
          <w:rFonts w:ascii="Arial" w:hAnsi="Arial" w:cs="Arial"/>
          <w:bCs/>
        </w:rPr>
        <w:t>.</w:t>
      </w:r>
    </w:p>
    <w:p w14:paraId="1B56B755" w14:textId="77777777" w:rsidR="00FA03CA" w:rsidRDefault="00FA03CA" w:rsidP="00186130">
      <w:pPr>
        <w:spacing w:line="360" w:lineRule="auto"/>
        <w:jc w:val="both"/>
        <w:rPr>
          <w:rFonts w:ascii="Arial" w:hAnsi="Arial" w:cs="Arial"/>
          <w:bCs/>
        </w:rPr>
      </w:pPr>
    </w:p>
    <w:p w14:paraId="450256F7" w14:textId="4D4C4B6D" w:rsidR="00435E43" w:rsidRPr="00435E43" w:rsidRDefault="00FA03CA" w:rsidP="00435E43">
      <w:pPr>
        <w:spacing w:line="360" w:lineRule="auto"/>
        <w:jc w:val="both"/>
        <w:rPr>
          <w:rFonts w:ascii="Arial" w:hAnsi="Arial" w:cs="Arial"/>
          <w:bCs/>
        </w:rPr>
      </w:pPr>
      <w:r w:rsidRPr="00186130">
        <w:rPr>
          <w:rFonts w:ascii="Arial" w:hAnsi="Arial" w:cs="Arial"/>
          <w:bCs/>
        </w:rPr>
        <w:t>Ein weiterer Vorteil der Soft-PBX ist die zeitsparende Inbetriebnahme. Alle relevanten Devices können vollautomatisiert per Zero Touch </w:t>
      </w:r>
      <w:proofErr w:type="spellStart"/>
      <w:r w:rsidRPr="00186130">
        <w:rPr>
          <w:rFonts w:ascii="Arial" w:hAnsi="Arial" w:cs="Arial"/>
          <w:bCs/>
        </w:rPr>
        <w:t>Provisioning</w:t>
      </w:r>
      <w:proofErr w:type="spellEnd"/>
      <w:r w:rsidRPr="00186130">
        <w:rPr>
          <w:rFonts w:ascii="Arial" w:hAnsi="Arial" w:cs="Arial"/>
          <w:bCs/>
        </w:rPr>
        <w:t xml:space="preserve"> in die Telefonanlage eingebunden werden.</w:t>
      </w:r>
      <w:r w:rsidR="00E57598">
        <w:rPr>
          <w:rFonts w:ascii="Arial" w:hAnsi="Arial" w:cs="Arial"/>
          <w:bCs/>
        </w:rPr>
        <w:t xml:space="preserve"> </w:t>
      </w:r>
      <w:r>
        <w:rPr>
          <w:rFonts w:ascii="Arial" w:hAnsi="Arial" w:cs="Arial"/>
          <w:bCs/>
        </w:rPr>
        <w:t xml:space="preserve">Dank </w:t>
      </w:r>
      <w:r w:rsidR="00470B44">
        <w:rPr>
          <w:rFonts w:ascii="Arial" w:hAnsi="Arial" w:cs="Arial"/>
          <w:bCs/>
        </w:rPr>
        <w:t xml:space="preserve">der innovativen </w:t>
      </w:r>
      <w:r w:rsidRPr="00186130">
        <w:rPr>
          <w:rFonts w:ascii="Arial" w:hAnsi="Arial" w:cs="Arial"/>
          <w:bCs/>
        </w:rPr>
        <w:t xml:space="preserve">Roaming-User-Funktion </w:t>
      </w:r>
      <w:r w:rsidR="00470B44">
        <w:rPr>
          <w:rFonts w:ascii="Arial" w:hAnsi="Arial" w:cs="Arial"/>
          <w:bCs/>
        </w:rPr>
        <w:t xml:space="preserve">der </w:t>
      </w:r>
      <w:proofErr w:type="spellStart"/>
      <w:r w:rsidR="00470B44">
        <w:rPr>
          <w:rFonts w:ascii="Arial" w:hAnsi="Arial" w:cs="Arial"/>
          <w:bCs/>
        </w:rPr>
        <w:t>COMtrexx</w:t>
      </w:r>
      <w:proofErr w:type="spellEnd"/>
      <w:r w:rsidR="00470B44">
        <w:rPr>
          <w:rFonts w:ascii="Arial" w:hAnsi="Arial" w:cs="Arial"/>
          <w:bCs/>
        </w:rPr>
        <w:t xml:space="preserve">-Lösungen </w:t>
      </w:r>
      <w:r>
        <w:rPr>
          <w:rFonts w:ascii="Arial" w:hAnsi="Arial" w:cs="Arial"/>
          <w:bCs/>
        </w:rPr>
        <w:t xml:space="preserve">gelingt die An- und Abmeldung, zum Beispiel an Wechselarbeitsplätzen im Rahmen von </w:t>
      </w:r>
      <w:proofErr w:type="spellStart"/>
      <w:r>
        <w:rPr>
          <w:rFonts w:ascii="Arial" w:hAnsi="Arial" w:cs="Arial"/>
          <w:bCs/>
        </w:rPr>
        <w:t>Shared</w:t>
      </w:r>
      <w:proofErr w:type="spellEnd"/>
      <w:r>
        <w:rPr>
          <w:rFonts w:ascii="Arial" w:hAnsi="Arial" w:cs="Arial"/>
          <w:bCs/>
        </w:rPr>
        <w:t>-Desk-Konzepten, in S</w:t>
      </w:r>
      <w:r w:rsidRPr="00186130">
        <w:rPr>
          <w:rFonts w:ascii="Arial" w:hAnsi="Arial" w:cs="Arial"/>
          <w:bCs/>
        </w:rPr>
        <w:t>ekundenschnelle</w:t>
      </w:r>
      <w:r>
        <w:rPr>
          <w:rFonts w:ascii="Arial" w:hAnsi="Arial" w:cs="Arial"/>
          <w:bCs/>
        </w:rPr>
        <w:t>.</w:t>
      </w:r>
      <w:r w:rsidR="00435E43">
        <w:rPr>
          <w:rFonts w:ascii="Arial" w:hAnsi="Arial" w:cs="Arial"/>
          <w:bCs/>
        </w:rPr>
        <w:t xml:space="preserve"> Darüber hinaus ist die COMtrexx Advanced </w:t>
      </w:r>
      <w:r w:rsidR="00435E43" w:rsidRPr="00435E43">
        <w:rPr>
          <w:rFonts w:ascii="Arial" w:hAnsi="Arial" w:cs="Arial"/>
          <w:bCs/>
        </w:rPr>
        <w:t>für den Betrieb mit</w:t>
      </w:r>
      <w:r w:rsidR="00EE6F36">
        <w:rPr>
          <w:rFonts w:ascii="Arial" w:hAnsi="Arial" w:cs="Arial"/>
          <w:bCs/>
        </w:rPr>
        <w:t xml:space="preserve"> den SIP-Telefonen</w:t>
      </w:r>
      <w:r w:rsidR="00435E43" w:rsidRPr="00435E43">
        <w:rPr>
          <w:rFonts w:ascii="Arial" w:hAnsi="Arial" w:cs="Arial"/>
          <w:bCs/>
        </w:rPr>
        <w:t xml:space="preserve"> der COMfortel D-Serie optimiert</w:t>
      </w:r>
      <w:r w:rsidR="00435E43">
        <w:rPr>
          <w:rFonts w:ascii="Arial" w:hAnsi="Arial" w:cs="Arial"/>
          <w:bCs/>
        </w:rPr>
        <w:t>:</w:t>
      </w:r>
      <w:r w:rsidR="00435E43" w:rsidRPr="00435E43">
        <w:rPr>
          <w:rFonts w:ascii="Arial" w:hAnsi="Arial" w:cs="Arial"/>
          <w:bCs/>
        </w:rPr>
        <w:t xml:space="preserve"> </w:t>
      </w:r>
      <w:r w:rsidR="00435E43">
        <w:rPr>
          <w:rFonts w:ascii="Arial" w:hAnsi="Arial" w:cs="Arial"/>
          <w:bCs/>
        </w:rPr>
        <w:t xml:space="preserve">So ist die Nutzung aller </w:t>
      </w:r>
      <w:r w:rsidR="00435E43" w:rsidRPr="00435E43">
        <w:rPr>
          <w:rFonts w:ascii="Arial" w:hAnsi="Arial" w:cs="Arial"/>
          <w:bCs/>
        </w:rPr>
        <w:t xml:space="preserve">Komfortfunktionen </w:t>
      </w:r>
      <w:r w:rsidR="00435E43">
        <w:rPr>
          <w:rFonts w:ascii="Arial" w:hAnsi="Arial" w:cs="Arial"/>
          <w:bCs/>
        </w:rPr>
        <w:t>der COMtrexx Software</w:t>
      </w:r>
      <w:r w:rsidR="00D116E7">
        <w:rPr>
          <w:rFonts w:ascii="Arial" w:hAnsi="Arial" w:cs="Arial"/>
          <w:bCs/>
        </w:rPr>
        <w:t>, wie zentrale Anruferlisten sowie CTI und BLF,</w:t>
      </w:r>
      <w:r w:rsidR="00435E43">
        <w:rPr>
          <w:rFonts w:ascii="Arial" w:hAnsi="Arial" w:cs="Arial"/>
          <w:bCs/>
        </w:rPr>
        <w:t xml:space="preserve"> </w:t>
      </w:r>
      <w:r w:rsidR="0012281F">
        <w:rPr>
          <w:rFonts w:ascii="Arial" w:hAnsi="Arial" w:cs="Arial"/>
          <w:bCs/>
        </w:rPr>
        <w:t xml:space="preserve">problemlos </w:t>
      </w:r>
      <w:r w:rsidR="00435E43">
        <w:rPr>
          <w:rFonts w:ascii="Arial" w:hAnsi="Arial" w:cs="Arial"/>
          <w:bCs/>
        </w:rPr>
        <w:t>möglich.</w:t>
      </w:r>
    </w:p>
    <w:p w14:paraId="25D1E658" w14:textId="4172B33F" w:rsidR="00FA03CA" w:rsidRDefault="00FA03CA" w:rsidP="00186130">
      <w:pPr>
        <w:spacing w:line="360" w:lineRule="auto"/>
        <w:jc w:val="both"/>
        <w:rPr>
          <w:rFonts w:ascii="Arial" w:hAnsi="Arial" w:cs="Arial"/>
          <w:bCs/>
        </w:rPr>
      </w:pPr>
    </w:p>
    <w:p w14:paraId="685354D5" w14:textId="156C99B8" w:rsidR="00FA03CA" w:rsidRPr="00FA03CA" w:rsidRDefault="00FA03CA" w:rsidP="00186130">
      <w:pPr>
        <w:spacing w:line="360" w:lineRule="auto"/>
        <w:jc w:val="both"/>
        <w:rPr>
          <w:rFonts w:ascii="Arial" w:hAnsi="Arial" w:cs="Arial"/>
          <w:b/>
        </w:rPr>
      </w:pPr>
      <w:r w:rsidRPr="00FA03CA">
        <w:rPr>
          <w:rFonts w:ascii="Arial" w:hAnsi="Arial" w:cs="Arial"/>
          <w:b/>
        </w:rPr>
        <w:t>Aktuelles Software-Release 1.4: Flexibilität weiter erhöht</w:t>
      </w:r>
    </w:p>
    <w:p w14:paraId="4FB94414" w14:textId="77777777" w:rsidR="0081264C" w:rsidRDefault="0081264C" w:rsidP="00186130">
      <w:pPr>
        <w:spacing w:line="360" w:lineRule="auto"/>
        <w:jc w:val="both"/>
        <w:rPr>
          <w:rFonts w:ascii="Arial" w:hAnsi="Arial" w:cs="Arial"/>
        </w:rPr>
      </w:pPr>
    </w:p>
    <w:p w14:paraId="63BE1BC1" w14:textId="2289626A" w:rsidR="0012281F" w:rsidRDefault="0081264C" w:rsidP="00435E43">
      <w:pPr>
        <w:spacing w:line="360" w:lineRule="auto"/>
        <w:jc w:val="both"/>
        <w:rPr>
          <w:rFonts w:ascii="Arial" w:hAnsi="Arial" w:cs="Arial"/>
          <w:bCs/>
        </w:rPr>
      </w:pPr>
      <w:r>
        <w:rPr>
          <w:rFonts w:ascii="Arial" w:hAnsi="Arial" w:cs="Arial"/>
        </w:rPr>
        <w:t>Passend zum Launch der COMtrexx Advanced setzt Auerswald das neu</w:t>
      </w:r>
      <w:r w:rsidRPr="00F95466">
        <w:rPr>
          <w:rFonts w:ascii="Arial" w:hAnsi="Arial" w:cs="Arial"/>
        </w:rPr>
        <w:t>e Software-</w:t>
      </w:r>
      <w:r w:rsidRPr="00F95466">
        <w:rPr>
          <w:rStyle w:val="Fett"/>
          <w:rFonts w:ascii="Arial" w:hAnsi="Arial" w:cs="Arial"/>
          <w:b w:val="0"/>
          <w:bCs w:val="0"/>
        </w:rPr>
        <w:t xml:space="preserve">Release </w:t>
      </w:r>
      <w:r w:rsidRPr="00E55D48">
        <w:rPr>
          <w:rStyle w:val="Fett"/>
          <w:rFonts w:ascii="Arial" w:hAnsi="Arial" w:cs="Arial"/>
          <w:b w:val="0"/>
          <w:bCs w:val="0"/>
        </w:rPr>
        <w:t>1.4</w:t>
      </w:r>
      <w:r>
        <w:rPr>
          <w:rFonts w:ascii="Arial" w:hAnsi="Arial" w:cs="Arial"/>
          <w:b/>
          <w:bCs/>
        </w:rPr>
        <w:t xml:space="preserve"> </w:t>
      </w:r>
      <w:r w:rsidRPr="00E55D48">
        <w:rPr>
          <w:rFonts w:ascii="Arial" w:hAnsi="Arial" w:cs="Arial"/>
        </w:rPr>
        <w:t>für alle</w:t>
      </w:r>
      <w:r w:rsidRPr="00E55D48">
        <w:rPr>
          <w:rStyle w:val="Fett"/>
          <w:rFonts w:ascii="Arial" w:hAnsi="Arial" w:cs="Arial"/>
        </w:rPr>
        <w:t xml:space="preserve"> </w:t>
      </w:r>
      <w:r w:rsidRPr="00E55D48">
        <w:rPr>
          <w:rStyle w:val="Fett"/>
          <w:rFonts w:ascii="Arial" w:hAnsi="Arial" w:cs="Arial"/>
          <w:b w:val="0"/>
          <w:bCs w:val="0"/>
        </w:rPr>
        <w:t>COMtrexx</w:t>
      </w:r>
      <w:r>
        <w:rPr>
          <w:rStyle w:val="Fett"/>
          <w:rFonts w:ascii="Arial" w:hAnsi="Arial" w:cs="Arial"/>
          <w:b w:val="0"/>
          <w:bCs w:val="0"/>
        </w:rPr>
        <w:t xml:space="preserve"> Lösungen</w:t>
      </w:r>
      <w:r w:rsidRPr="00E55D48">
        <w:rPr>
          <w:rStyle w:val="Fett"/>
          <w:rFonts w:ascii="Arial" w:hAnsi="Arial" w:cs="Arial"/>
          <w:b w:val="0"/>
          <w:bCs w:val="0"/>
        </w:rPr>
        <w:t xml:space="preserve"> </w:t>
      </w:r>
      <w:r>
        <w:rPr>
          <w:rStyle w:val="Fett"/>
          <w:rFonts w:ascii="Arial" w:hAnsi="Arial" w:cs="Arial"/>
          <w:b w:val="0"/>
          <w:bCs w:val="0"/>
        </w:rPr>
        <w:t>um.</w:t>
      </w:r>
      <w:r w:rsidR="00435E43">
        <w:rPr>
          <w:rStyle w:val="Fett"/>
          <w:rFonts w:ascii="Arial" w:hAnsi="Arial" w:cs="Arial"/>
          <w:b w:val="0"/>
          <w:bCs w:val="0"/>
        </w:rPr>
        <w:t xml:space="preserve"> Darin enthalten ist ein besonders</w:t>
      </w:r>
      <w:r>
        <w:rPr>
          <w:rStyle w:val="Fett"/>
          <w:rFonts w:ascii="Arial" w:hAnsi="Arial" w:cs="Arial"/>
          <w:b w:val="0"/>
          <w:bCs w:val="0"/>
        </w:rPr>
        <w:t xml:space="preserve"> </w:t>
      </w:r>
      <w:r w:rsidR="00435E43" w:rsidRPr="0020138C">
        <w:rPr>
          <w:rFonts w:ascii="Arial" w:hAnsi="Arial" w:cs="Arial"/>
          <w:bCs/>
        </w:rPr>
        <w:t>kosteneffiziente</w:t>
      </w:r>
      <w:r w:rsidR="00435E43">
        <w:rPr>
          <w:rFonts w:ascii="Arial" w:hAnsi="Arial" w:cs="Arial"/>
          <w:bCs/>
        </w:rPr>
        <w:t>s</w:t>
      </w:r>
      <w:r w:rsidR="00435E43" w:rsidRPr="0020138C">
        <w:rPr>
          <w:rFonts w:ascii="Arial" w:hAnsi="Arial" w:cs="Arial"/>
          <w:bCs/>
        </w:rPr>
        <w:t xml:space="preserve"> Floating-User-Lizenz</w:t>
      </w:r>
      <w:r w:rsidR="00435E43">
        <w:rPr>
          <w:rFonts w:ascii="Arial" w:hAnsi="Arial" w:cs="Arial"/>
          <w:bCs/>
        </w:rPr>
        <w:t>modell:</w:t>
      </w:r>
      <w:r w:rsidR="00435E43" w:rsidRPr="00435E43">
        <w:rPr>
          <w:rFonts w:ascii="Arial" w:hAnsi="Arial" w:cs="Arial"/>
          <w:bCs/>
        </w:rPr>
        <w:t xml:space="preserve"> </w:t>
      </w:r>
      <w:r w:rsidR="00435E43">
        <w:rPr>
          <w:rFonts w:ascii="Arial" w:hAnsi="Arial" w:cs="Arial"/>
          <w:bCs/>
        </w:rPr>
        <w:t xml:space="preserve">Hierbei teilen sich mehrere Mitarbeiter zeitlich versetzt eine Userlizenz und sind dabei nicht länger an einen Arbeitsplatz oder an ein Endgerät gebunden. </w:t>
      </w:r>
      <w:r w:rsidR="00754A19">
        <w:rPr>
          <w:rFonts w:ascii="Arial" w:hAnsi="Arial" w:cs="Arial"/>
          <w:bCs/>
        </w:rPr>
        <w:t>Neu ist auch die Multi-Device</w:t>
      </w:r>
      <w:r w:rsidR="00B5503E">
        <w:rPr>
          <w:rFonts w:ascii="Arial" w:hAnsi="Arial" w:cs="Arial"/>
          <w:bCs/>
        </w:rPr>
        <w:t>-</w:t>
      </w:r>
      <w:r w:rsidR="00754A19">
        <w:rPr>
          <w:rFonts w:ascii="Arial" w:hAnsi="Arial" w:cs="Arial"/>
          <w:bCs/>
        </w:rPr>
        <w:t>Funktionalität: Dank ihr können für jeden User b</w:t>
      </w:r>
      <w:r w:rsidR="00435E43">
        <w:rPr>
          <w:rFonts w:ascii="Arial" w:hAnsi="Arial" w:cs="Arial"/>
          <w:bCs/>
        </w:rPr>
        <w:t>is</w:t>
      </w:r>
      <w:r w:rsidR="00E57598">
        <w:rPr>
          <w:rFonts w:ascii="Arial" w:hAnsi="Arial" w:cs="Arial"/>
          <w:bCs/>
        </w:rPr>
        <w:t xml:space="preserve"> </w:t>
      </w:r>
      <w:proofErr w:type="gramStart"/>
      <w:r w:rsidR="00435E43">
        <w:rPr>
          <w:rFonts w:ascii="Arial" w:hAnsi="Arial" w:cs="Arial"/>
          <w:bCs/>
        </w:rPr>
        <w:t>zu fünf</w:t>
      </w:r>
      <w:r w:rsidR="00E57598">
        <w:rPr>
          <w:rFonts w:ascii="Arial" w:hAnsi="Arial" w:cs="Arial"/>
          <w:bCs/>
        </w:rPr>
        <w:t xml:space="preserve"> </w:t>
      </w:r>
      <w:r w:rsidR="00435E43">
        <w:rPr>
          <w:rFonts w:ascii="Arial" w:hAnsi="Arial" w:cs="Arial"/>
          <w:bCs/>
        </w:rPr>
        <w:t>verschiedene</w:t>
      </w:r>
      <w:r w:rsidR="00E57598">
        <w:rPr>
          <w:rFonts w:ascii="Arial" w:hAnsi="Arial" w:cs="Arial"/>
          <w:bCs/>
        </w:rPr>
        <w:t xml:space="preserve"> </w:t>
      </w:r>
      <w:r w:rsidR="00754A19">
        <w:rPr>
          <w:rFonts w:ascii="Arial" w:hAnsi="Arial" w:cs="Arial"/>
          <w:bCs/>
        </w:rPr>
        <w:t>Endgeräte</w:t>
      </w:r>
      <w:proofErr w:type="gramEnd"/>
      <w:r w:rsidR="00E57598">
        <w:rPr>
          <w:rFonts w:ascii="Arial" w:hAnsi="Arial" w:cs="Arial"/>
          <w:bCs/>
        </w:rPr>
        <w:t xml:space="preserve"> </w:t>
      </w:r>
      <w:r w:rsidR="00B5503E">
        <w:rPr>
          <w:rFonts w:ascii="Arial" w:hAnsi="Arial" w:cs="Arial"/>
          <w:bCs/>
        </w:rPr>
        <w:t xml:space="preserve">(Hard- oder </w:t>
      </w:r>
      <w:proofErr w:type="spellStart"/>
      <w:r w:rsidR="00B5503E">
        <w:rPr>
          <w:rFonts w:ascii="Arial" w:hAnsi="Arial" w:cs="Arial"/>
          <w:bCs/>
        </w:rPr>
        <w:t>Softphones</w:t>
      </w:r>
      <w:proofErr w:type="spellEnd"/>
      <w:r w:rsidR="00B5503E">
        <w:rPr>
          <w:rFonts w:ascii="Arial" w:hAnsi="Arial" w:cs="Arial"/>
          <w:bCs/>
        </w:rPr>
        <w:t>)</w:t>
      </w:r>
      <w:r w:rsidR="00E57598">
        <w:rPr>
          <w:rFonts w:ascii="Arial" w:hAnsi="Arial" w:cs="Arial"/>
          <w:bCs/>
        </w:rPr>
        <w:t xml:space="preserve"> </w:t>
      </w:r>
      <w:r w:rsidR="00754A19">
        <w:rPr>
          <w:rFonts w:ascii="Arial" w:hAnsi="Arial" w:cs="Arial"/>
          <w:bCs/>
        </w:rPr>
        <w:t xml:space="preserve">parallel registriert und genutzt </w:t>
      </w:r>
      <w:r w:rsidR="00435E43">
        <w:rPr>
          <w:rFonts w:ascii="Arial" w:hAnsi="Arial" w:cs="Arial"/>
          <w:bCs/>
        </w:rPr>
        <w:t xml:space="preserve">werden. </w:t>
      </w:r>
    </w:p>
    <w:p w14:paraId="7F51DDD4" w14:textId="77777777" w:rsidR="0012281F" w:rsidRDefault="0012281F" w:rsidP="00435E43">
      <w:pPr>
        <w:spacing w:line="360" w:lineRule="auto"/>
        <w:jc w:val="both"/>
        <w:rPr>
          <w:rFonts w:ascii="Arial" w:hAnsi="Arial" w:cs="Arial"/>
          <w:bCs/>
        </w:rPr>
      </w:pPr>
    </w:p>
    <w:p w14:paraId="0F1205BC" w14:textId="6C1FD3FB" w:rsidR="00FA03CA" w:rsidRPr="0012281F" w:rsidRDefault="00435E43" w:rsidP="00186130">
      <w:pPr>
        <w:spacing w:line="360" w:lineRule="auto"/>
        <w:jc w:val="both"/>
      </w:pPr>
      <w:r>
        <w:rPr>
          <w:rFonts w:ascii="Arial" w:hAnsi="Arial" w:cs="Arial"/>
          <w:bCs/>
        </w:rPr>
        <w:t>„So wird nicht nur ein Höchstmaß an Flexibilität geschaffen, auch die in die Soft-PBX getätigten Investitionen werden möglichst effizient genutzt“, sagt Christian Auerswald.</w:t>
      </w:r>
      <w:r w:rsidR="0012281F">
        <w:t xml:space="preserve"> </w:t>
      </w:r>
      <w:r w:rsidR="0081264C" w:rsidRPr="00E55D48">
        <w:rPr>
          <w:rFonts w:ascii="Arial" w:hAnsi="Arial" w:cs="Arial"/>
        </w:rPr>
        <w:t xml:space="preserve">Das neue Release </w:t>
      </w:r>
      <w:r>
        <w:rPr>
          <w:rFonts w:ascii="Arial" w:hAnsi="Arial" w:cs="Arial"/>
        </w:rPr>
        <w:t xml:space="preserve">1.4 </w:t>
      </w:r>
      <w:r w:rsidR="0081264C" w:rsidRPr="00E55D48">
        <w:rPr>
          <w:rFonts w:ascii="Arial" w:hAnsi="Arial" w:cs="Arial"/>
        </w:rPr>
        <w:t xml:space="preserve">ist </w:t>
      </w:r>
      <w:r w:rsidR="0081264C" w:rsidRPr="00E55D48">
        <w:rPr>
          <w:rStyle w:val="Fett"/>
          <w:rFonts w:ascii="Arial" w:hAnsi="Arial" w:cs="Arial"/>
          <w:b w:val="0"/>
          <w:bCs w:val="0"/>
        </w:rPr>
        <w:t xml:space="preserve">ab </w:t>
      </w:r>
      <w:r w:rsidR="0081264C">
        <w:rPr>
          <w:rStyle w:val="Fett"/>
          <w:rFonts w:ascii="Arial" w:hAnsi="Arial" w:cs="Arial"/>
          <w:b w:val="0"/>
          <w:bCs w:val="0"/>
        </w:rPr>
        <w:t>sofort zum kostenlosen Download auf der Webseite</w:t>
      </w:r>
      <w:r w:rsidR="0081264C" w:rsidRPr="00E55D48">
        <w:rPr>
          <w:rStyle w:val="Fett"/>
          <w:rFonts w:ascii="Arial" w:hAnsi="Arial" w:cs="Arial"/>
          <w:b w:val="0"/>
          <w:bCs w:val="0"/>
        </w:rPr>
        <w:t xml:space="preserve"> verfügbar</w:t>
      </w:r>
      <w:r w:rsidR="0081264C" w:rsidRPr="00E55D48">
        <w:rPr>
          <w:rFonts w:ascii="Arial" w:hAnsi="Arial" w:cs="Arial"/>
          <w:b/>
          <w:bCs/>
        </w:rPr>
        <w:t>.</w:t>
      </w:r>
    </w:p>
    <w:p w14:paraId="6244AC83" w14:textId="2A1E555D" w:rsidR="00E55D48" w:rsidRPr="00E55D48" w:rsidRDefault="00E55D48" w:rsidP="00E55D48">
      <w:pPr>
        <w:spacing w:line="360" w:lineRule="auto"/>
        <w:jc w:val="both"/>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7086"/>
      </w:tblGrid>
      <w:tr w:rsidR="00C3271C" w14:paraId="0CD4EE6A" w14:textId="77777777" w:rsidTr="00C3271C">
        <w:trPr>
          <w:jc w:val="center"/>
        </w:trPr>
        <w:tc>
          <w:tcPr>
            <w:tcW w:w="0" w:type="auto"/>
            <w:vAlign w:val="center"/>
            <w:hideMark/>
          </w:tcPr>
          <w:tbl>
            <w:tblPr>
              <w:tblW w:w="8430" w:type="dxa"/>
              <w:jc w:val="center"/>
              <w:tblCellMar>
                <w:left w:w="0" w:type="dxa"/>
                <w:right w:w="0" w:type="dxa"/>
              </w:tblCellMar>
              <w:tblLook w:val="04A0" w:firstRow="1" w:lastRow="0" w:firstColumn="1" w:lastColumn="0" w:noHBand="0" w:noVBand="1"/>
            </w:tblPr>
            <w:tblGrid>
              <w:gridCol w:w="8430"/>
            </w:tblGrid>
            <w:tr w:rsidR="00C3271C" w14:paraId="5865F3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C3271C" w14:paraId="2FD8DB4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C3271C" w14:paraId="287A7A8B" w14:textId="77777777">
                          <w:trPr>
                            <w:jc w:val="center"/>
                          </w:trPr>
                          <w:tc>
                            <w:tcPr>
                              <w:tcW w:w="8430" w:type="dxa"/>
                              <w:hideMark/>
                            </w:tcPr>
                            <w:p w14:paraId="55AEA846" w14:textId="77777777" w:rsidR="00C3271C" w:rsidRDefault="00C3271C">
                              <w:pPr>
                                <w:rPr>
                                  <w:sz w:val="20"/>
                                  <w:szCs w:val="20"/>
                                </w:rPr>
                              </w:pPr>
                            </w:p>
                          </w:tc>
                        </w:tr>
                      </w:tbl>
                      <w:p w14:paraId="7DBBFCA9" w14:textId="77777777" w:rsidR="00C3271C" w:rsidRDefault="00C3271C">
                        <w:pPr>
                          <w:jc w:val="center"/>
                          <w:rPr>
                            <w:sz w:val="20"/>
                            <w:szCs w:val="20"/>
                          </w:rPr>
                        </w:pPr>
                      </w:p>
                    </w:tc>
                  </w:tr>
                </w:tbl>
                <w:p w14:paraId="2D6009D5" w14:textId="77777777" w:rsidR="00C3271C" w:rsidRDefault="00C3271C">
                  <w:pPr>
                    <w:jc w:val="center"/>
                    <w:rPr>
                      <w:sz w:val="20"/>
                      <w:szCs w:val="20"/>
                    </w:rPr>
                  </w:pPr>
                </w:p>
              </w:tc>
            </w:tr>
          </w:tbl>
          <w:p w14:paraId="5A305FB8" w14:textId="77777777" w:rsidR="00C3271C" w:rsidRDefault="00C3271C">
            <w:pPr>
              <w:jc w:val="center"/>
              <w:rPr>
                <w:sz w:val="20"/>
                <w:szCs w:val="20"/>
              </w:rPr>
            </w:pPr>
          </w:p>
        </w:tc>
      </w:tr>
    </w:tbl>
    <w:p w14:paraId="2D68BAF8" w14:textId="32C0D382" w:rsidR="00E91C08" w:rsidRDefault="00E91C08" w:rsidP="00DB6444">
      <w:pPr>
        <w:spacing w:line="360" w:lineRule="auto"/>
        <w:rPr>
          <w:rFonts w:ascii="Arial" w:hAnsi="Arial" w:cs="Arial"/>
        </w:rPr>
      </w:pPr>
      <w:r w:rsidRPr="00C77344">
        <w:rPr>
          <w:rFonts w:ascii="Arial" w:hAnsi="Arial" w:cs="Arial"/>
          <w:b/>
          <w:bCs/>
          <w:iCs/>
        </w:rPr>
        <w:t>Weitere Informationen:</w:t>
      </w:r>
      <w:r w:rsidR="00C77344" w:rsidRPr="00C77344">
        <w:rPr>
          <w:rFonts w:ascii="Arial" w:hAnsi="Arial" w:cs="Arial"/>
        </w:rPr>
        <w:t xml:space="preserve"> </w:t>
      </w:r>
      <w:hyperlink r:id="rId11" w:history="1">
        <w:r w:rsidR="00EE6F36" w:rsidRPr="00321411">
          <w:rPr>
            <w:rStyle w:val="Hyperlink"/>
            <w:rFonts w:ascii="Arial" w:hAnsi="Arial" w:cs="Arial"/>
          </w:rPr>
          <w:t>https://www.auerswald.de/comtrexx/</w:t>
        </w:r>
      </w:hyperlink>
    </w:p>
    <w:p w14:paraId="5A5CA1B8" w14:textId="77777777" w:rsidR="000E4360" w:rsidRDefault="000E4360" w:rsidP="00C85A0E">
      <w:pPr>
        <w:spacing w:after="200" w:line="276" w:lineRule="auto"/>
        <w:rPr>
          <w:rFonts w:ascii="Arial" w:hAnsi="Arial" w:cs="Arial"/>
          <w:b/>
          <w:bCs/>
          <w:sz w:val="20"/>
          <w:szCs w:val="20"/>
        </w:rPr>
      </w:pPr>
    </w:p>
    <w:p w14:paraId="50EA0264" w14:textId="11F40B27"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B5503E" w14:paraId="4F002AB6" w14:textId="77777777" w:rsidTr="00881107">
        <w:trPr>
          <w:trHeight w:val="1861"/>
        </w:trPr>
        <w:tc>
          <w:tcPr>
            <w:tcW w:w="4149" w:type="dxa"/>
          </w:tcPr>
          <w:p w14:paraId="62F35115" w14:textId="504354A5" w:rsidR="00C85A0E" w:rsidRPr="00F14A67" w:rsidRDefault="00BB6577" w:rsidP="00881107">
            <w:pPr>
              <w:tabs>
                <w:tab w:val="left" w:pos="432"/>
              </w:tabs>
              <w:suppressAutoHyphens/>
              <w:ind w:left="72"/>
              <w:rPr>
                <w:rFonts w:ascii="Arial" w:hAnsi="Arial" w:cs="Arial"/>
                <w:sz w:val="16"/>
                <w:szCs w:val="16"/>
              </w:rPr>
            </w:pPr>
            <w:r>
              <w:rPr>
                <w:rFonts w:ascii="Arial" w:hAnsi="Arial" w:cs="Arial"/>
                <w:sz w:val="16"/>
                <w:szCs w:val="16"/>
              </w:rPr>
              <w:t>Malte Limbrock</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71BDA2BD"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w:t>
            </w:r>
            <w:r w:rsidR="00BB6577">
              <w:rPr>
                <w:rFonts w:ascii="Arial" w:hAnsi="Arial" w:cs="Arial"/>
                <w:sz w:val="16"/>
                <w:szCs w:val="16"/>
              </w:rPr>
              <w:t>0</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35CB9D2F" w14:textId="15872982" w:rsidR="00C85A0E" w:rsidRPr="00583C3F" w:rsidRDefault="0070788C" w:rsidP="00881107">
            <w:pPr>
              <w:tabs>
                <w:tab w:val="left" w:pos="432"/>
              </w:tabs>
              <w:suppressAutoHyphens/>
              <w:ind w:left="72"/>
              <w:rPr>
                <w:rFonts w:ascii="Arial" w:hAnsi="Arial" w:cs="Arial"/>
                <w:sz w:val="16"/>
                <w:szCs w:val="16"/>
                <w:lang w:val="fr-FR"/>
              </w:rPr>
            </w:pPr>
            <w:hyperlink r:id="rId13" w:history="1">
              <w:r w:rsidR="00BB6577" w:rsidRPr="00BB6577">
                <w:rPr>
                  <w:rStyle w:val="Hyperlink"/>
                  <w:rFonts w:ascii="Arial" w:hAnsi="Arial" w:cs="Arial"/>
                  <w:sz w:val="16"/>
                  <w:szCs w:val="16"/>
                  <w:lang w:val="fr-FR"/>
                </w:rPr>
                <w:t>limbrock</w:t>
              </w:r>
              <w:r w:rsidR="00BB6577" w:rsidRPr="00321411">
                <w:rPr>
                  <w:rStyle w:val="Hyperlink"/>
                  <w:rFonts w:ascii="Arial" w:hAnsi="Arial" w:cs="Arial"/>
                  <w:sz w:val="16"/>
                  <w:szCs w:val="16"/>
                  <w:lang w:val="fr-FR"/>
                </w:rPr>
                <w:t>@agentur-sputnik.de</w:t>
              </w:r>
            </w:hyperlink>
            <w:r w:rsidR="00C85A0E" w:rsidRPr="00583C3F">
              <w:rPr>
                <w:rFonts w:ascii="Arial" w:hAnsi="Arial" w:cs="Arial"/>
                <w:sz w:val="16"/>
                <w:szCs w:val="16"/>
                <w:lang w:val="fr-FR"/>
              </w:rPr>
              <w:t xml:space="preserve"> </w:t>
            </w:r>
          </w:p>
          <w:p w14:paraId="5F59F2A2" w14:textId="77777777" w:rsidR="00C85A0E" w:rsidRPr="00583C3F" w:rsidRDefault="0070788C"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4A3DEEEF" w14:textId="4DF8E4B2" w:rsidR="00107D08" w:rsidRPr="00107D08" w:rsidRDefault="0070788C"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70788C"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9196" w14:textId="77777777" w:rsidR="009D0F50" w:rsidRDefault="009D0F50" w:rsidP="0053633C">
      <w:r>
        <w:separator/>
      </w:r>
    </w:p>
  </w:endnote>
  <w:endnote w:type="continuationSeparator" w:id="0">
    <w:p w14:paraId="553AF0E9" w14:textId="77777777" w:rsidR="009D0F50" w:rsidRDefault="009D0F50"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4448" w14:textId="77777777" w:rsidR="009D0F50" w:rsidRDefault="009D0F50" w:rsidP="0053633C">
      <w:r>
        <w:separator/>
      </w:r>
    </w:p>
  </w:footnote>
  <w:footnote w:type="continuationSeparator" w:id="0">
    <w:p w14:paraId="03F1884D" w14:textId="77777777" w:rsidR="009D0F50" w:rsidRDefault="009D0F50"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6"/>
  </w:num>
  <w:num w:numId="5">
    <w:abstractNumId w:val="2"/>
  </w:num>
  <w:num w:numId="6">
    <w:abstractNumId w:val="8"/>
  </w:num>
  <w:num w:numId="7">
    <w:abstractNumId w:val="14"/>
  </w:num>
  <w:num w:numId="8">
    <w:abstractNumId w:val="11"/>
  </w:num>
  <w:num w:numId="9">
    <w:abstractNumId w:val="9"/>
  </w:num>
  <w:num w:numId="10">
    <w:abstractNumId w:val="12"/>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4"/>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50899"/>
    <w:rsid w:val="00055302"/>
    <w:rsid w:val="00060F8A"/>
    <w:rsid w:val="00063397"/>
    <w:rsid w:val="00074441"/>
    <w:rsid w:val="00077D49"/>
    <w:rsid w:val="00081862"/>
    <w:rsid w:val="00086383"/>
    <w:rsid w:val="0008692D"/>
    <w:rsid w:val="00095F7B"/>
    <w:rsid w:val="0009625B"/>
    <w:rsid w:val="000A3C0C"/>
    <w:rsid w:val="000A4EAF"/>
    <w:rsid w:val="000B48DF"/>
    <w:rsid w:val="000C3D8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7FBD"/>
    <w:rsid w:val="0012281F"/>
    <w:rsid w:val="001248F5"/>
    <w:rsid w:val="0013258E"/>
    <w:rsid w:val="00145BFC"/>
    <w:rsid w:val="001533C8"/>
    <w:rsid w:val="00155116"/>
    <w:rsid w:val="0016716C"/>
    <w:rsid w:val="00175697"/>
    <w:rsid w:val="001758FD"/>
    <w:rsid w:val="00182736"/>
    <w:rsid w:val="00184351"/>
    <w:rsid w:val="00184D94"/>
    <w:rsid w:val="001853AD"/>
    <w:rsid w:val="00185A18"/>
    <w:rsid w:val="00186130"/>
    <w:rsid w:val="00190ABE"/>
    <w:rsid w:val="0019591A"/>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259A"/>
    <w:rsid w:val="001F3094"/>
    <w:rsid w:val="001F40DD"/>
    <w:rsid w:val="002009EA"/>
    <w:rsid w:val="0020138C"/>
    <w:rsid w:val="00203070"/>
    <w:rsid w:val="00211F81"/>
    <w:rsid w:val="00213600"/>
    <w:rsid w:val="00224110"/>
    <w:rsid w:val="00225C26"/>
    <w:rsid w:val="00233197"/>
    <w:rsid w:val="00243645"/>
    <w:rsid w:val="00244605"/>
    <w:rsid w:val="00245E60"/>
    <w:rsid w:val="00253550"/>
    <w:rsid w:val="00253642"/>
    <w:rsid w:val="00271A71"/>
    <w:rsid w:val="00280159"/>
    <w:rsid w:val="002823D3"/>
    <w:rsid w:val="00282FAC"/>
    <w:rsid w:val="00283A7A"/>
    <w:rsid w:val="0028435D"/>
    <w:rsid w:val="00291C88"/>
    <w:rsid w:val="00294436"/>
    <w:rsid w:val="002A002C"/>
    <w:rsid w:val="002A4B0C"/>
    <w:rsid w:val="002B4620"/>
    <w:rsid w:val="002C0734"/>
    <w:rsid w:val="002C56BF"/>
    <w:rsid w:val="002C63CB"/>
    <w:rsid w:val="002D447C"/>
    <w:rsid w:val="002E3C0E"/>
    <w:rsid w:val="002F65A6"/>
    <w:rsid w:val="0030677E"/>
    <w:rsid w:val="003101BD"/>
    <w:rsid w:val="00311AC2"/>
    <w:rsid w:val="003159A4"/>
    <w:rsid w:val="003261B8"/>
    <w:rsid w:val="00326EA9"/>
    <w:rsid w:val="00330A39"/>
    <w:rsid w:val="00331744"/>
    <w:rsid w:val="00332844"/>
    <w:rsid w:val="003334D3"/>
    <w:rsid w:val="0033528F"/>
    <w:rsid w:val="00337363"/>
    <w:rsid w:val="00344257"/>
    <w:rsid w:val="00345205"/>
    <w:rsid w:val="003503C1"/>
    <w:rsid w:val="00357086"/>
    <w:rsid w:val="003626C3"/>
    <w:rsid w:val="00382024"/>
    <w:rsid w:val="00382FB7"/>
    <w:rsid w:val="003863FB"/>
    <w:rsid w:val="003913BC"/>
    <w:rsid w:val="00391908"/>
    <w:rsid w:val="00392BB8"/>
    <w:rsid w:val="00392E06"/>
    <w:rsid w:val="003967BA"/>
    <w:rsid w:val="00396A51"/>
    <w:rsid w:val="003A550F"/>
    <w:rsid w:val="003C3927"/>
    <w:rsid w:val="003E14F0"/>
    <w:rsid w:val="003E7613"/>
    <w:rsid w:val="003F3961"/>
    <w:rsid w:val="003F3B2A"/>
    <w:rsid w:val="003F3F33"/>
    <w:rsid w:val="00405BCB"/>
    <w:rsid w:val="00414CA0"/>
    <w:rsid w:val="00417F65"/>
    <w:rsid w:val="00420CC6"/>
    <w:rsid w:val="004210F9"/>
    <w:rsid w:val="00421D06"/>
    <w:rsid w:val="00421F11"/>
    <w:rsid w:val="00423729"/>
    <w:rsid w:val="00435E43"/>
    <w:rsid w:val="00437549"/>
    <w:rsid w:val="00446A7A"/>
    <w:rsid w:val="00463647"/>
    <w:rsid w:val="00470528"/>
    <w:rsid w:val="00470B44"/>
    <w:rsid w:val="00474A5A"/>
    <w:rsid w:val="004764D6"/>
    <w:rsid w:val="00477E9D"/>
    <w:rsid w:val="0048640B"/>
    <w:rsid w:val="00490C98"/>
    <w:rsid w:val="00491DE4"/>
    <w:rsid w:val="00494904"/>
    <w:rsid w:val="00495B5D"/>
    <w:rsid w:val="004B5721"/>
    <w:rsid w:val="004B7498"/>
    <w:rsid w:val="004C0271"/>
    <w:rsid w:val="004C4F13"/>
    <w:rsid w:val="004D719B"/>
    <w:rsid w:val="004D766C"/>
    <w:rsid w:val="004E044F"/>
    <w:rsid w:val="004E0BB6"/>
    <w:rsid w:val="004E1EF5"/>
    <w:rsid w:val="004E4E94"/>
    <w:rsid w:val="004F3650"/>
    <w:rsid w:val="004F3F2F"/>
    <w:rsid w:val="004F6406"/>
    <w:rsid w:val="00505A73"/>
    <w:rsid w:val="00514291"/>
    <w:rsid w:val="005153B2"/>
    <w:rsid w:val="005159E4"/>
    <w:rsid w:val="005313A4"/>
    <w:rsid w:val="005319BA"/>
    <w:rsid w:val="00534B03"/>
    <w:rsid w:val="00535E9B"/>
    <w:rsid w:val="0053633C"/>
    <w:rsid w:val="005472C7"/>
    <w:rsid w:val="00551E85"/>
    <w:rsid w:val="005606FB"/>
    <w:rsid w:val="0056398C"/>
    <w:rsid w:val="00564BF5"/>
    <w:rsid w:val="00565705"/>
    <w:rsid w:val="00565C4C"/>
    <w:rsid w:val="005704E1"/>
    <w:rsid w:val="00571567"/>
    <w:rsid w:val="00572C31"/>
    <w:rsid w:val="005730C1"/>
    <w:rsid w:val="00575B3C"/>
    <w:rsid w:val="005829B4"/>
    <w:rsid w:val="00583C3F"/>
    <w:rsid w:val="00585450"/>
    <w:rsid w:val="00594FD6"/>
    <w:rsid w:val="0059557F"/>
    <w:rsid w:val="005A0C51"/>
    <w:rsid w:val="005A42B5"/>
    <w:rsid w:val="005B74AC"/>
    <w:rsid w:val="005C57AA"/>
    <w:rsid w:val="005D0C85"/>
    <w:rsid w:val="005E0D74"/>
    <w:rsid w:val="005E2F1B"/>
    <w:rsid w:val="005F1EE5"/>
    <w:rsid w:val="005F468D"/>
    <w:rsid w:val="005F63E3"/>
    <w:rsid w:val="005F6423"/>
    <w:rsid w:val="005F76FE"/>
    <w:rsid w:val="006021A1"/>
    <w:rsid w:val="006105FE"/>
    <w:rsid w:val="006152D1"/>
    <w:rsid w:val="00615536"/>
    <w:rsid w:val="00615702"/>
    <w:rsid w:val="006234EA"/>
    <w:rsid w:val="006236C0"/>
    <w:rsid w:val="0062780F"/>
    <w:rsid w:val="00636594"/>
    <w:rsid w:val="0064022A"/>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B652A"/>
    <w:rsid w:val="006C26E4"/>
    <w:rsid w:val="006E6052"/>
    <w:rsid w:val="006F017F"/>
    <w:rsid w:val="006F47EA"/>
    <w:rsid w:val="007022B5"/>
    <w:rsid w:val="0070788C"/>
    <w:rsid w:val="00710C9B"/>
    <w:rsid w:val="00710DC7"/>
    <w:rsid w:val="0071350B"/>
    <w:rsid w:val="00716AD9"/>
    <w:rsid w:val="00742DA9"/>
    <w:rsid w:val="0074503D"/>
    <w:rsid w:val="007474F3"/>
    <w:rsid w:val="00754A19"/>
    <w:rsid w:val="0075550D"/>
    <w:rsid w:val="00766702"/>
    <w:rsid w:val="007679F8"/>
    <w:rsid w:val="00767B0B"/>
    <w:rsid w:val="00774E06"/>
    <w:rsid w:val="007802CA"/>
    <w:rsid w:val="00791D72"/>
    <w:rsid w:val="00794340"/>
    <w:rsid w:val="0079438C"/>
    <w:rsid w:val="007A4165"/>
    <w:rsid w:val="007A6C6C"/>
    <w:rsid w:val="007D2711"/>
    <w:rsid w:val="007D49A3"/>
    <w:rsid w:val="007D4A59"/>
    <w:rsid w:val="007E1C33"/>
    <w:rsid w:val="007E4A01"/>
    <w:rsid w:val="007F0B5F"/>
    <w:rsid w:val="00805A15"/>
    <w:rsid w:val="0080717D"/>
    <w:rsid w:val="0081264C"/>
    <w:rsid w:val="00817749"/>
    <w:rsid w:val="00817F37"/>
    <w:rsid w:val="00824DFD"/>
    <w:rsid w:val="00826A60"/>
    <w:rsid w:val="00836DD9"/>
    <w:rsid w:val="00840867"/>
    <w:rsid w:val="00840A2A"/>
    <w:rsid w:val="008506C4"/>
    <w:rsid w:val="008637BA"/>
    <w:rsid w:val="00864D4E"/>
    <w:rsid w:val="00867315"/>
    <w:rsid w:val="008A63F2"/>
    <w:rsid w:val="008B1AE7"/>
    <w:rsid w:val="008B580E"/>
    <w:rsid w:val="008B5A6B"/>
    <w:rsid w:val="008C4205"/>
    <w:rsid w:val="008C59CB"/>
    <w:rsid w:val="008F7718"/>
    <w:rsid w:val="0090335A"/>
    <w:rsid w:val="009206A4"/>
    <w:rsid w:val="00923062"/>
    <w:rsid w:val="00924DD6"/>
    <w:rsid w:val="00937AA2"/>
    <w:rsid w:val="009406D4"/>
    <w:rsid w:val="00950FAD"/>
    <w:rsid w:val="0095242E"/>
    <w:rsid w:val="00962CE4"/>
    <w:rsid w:val="00966D6A"/>
    <w:rsid w:val="009714A1"/>
    <w:rsid w:val="0097521F"/>
    <w:rsid w:val="009759E1"/>
    <w:rsid w:val="00981181"/>
    <w:rsid w:val="00987DC8"/>
    <w:rsid w:val="00990759"/>
    <w:rsid w:val="00992A03"/>
    <w:rsid w:val="009A7BC3"/>
    <w:rsid w:val="009A7F3A"/>
    <w:rsid w:val="009B08C1"/>
    <w:rsid w:val="009B64E2"/>
    <w:rsid w:val="009B748D"/>
    <w:rsid w:val="009C05B4"/>
    <w:rsid w:val="009C19CE"/>
    <w:rsid w:val="009C6D86"/>
    <w:rsid w:val="009D0F50"/>
    <w:rsid w:val="009D3916"/>
    <w:rsid w:val="009E66BF"/>
    <w:rsid w:val="009E7F52"/>
    <w:rsid w:val="009E7F92"/>
    <w:rsid w:val="009F15A7"/>
    <w:rsid w:val="009F345C"/>
    <w:rsid w:val="009F45E8"/>
    <w:rsid w:val="009F5D59"/>
    <w:rsid w:val="009F780C"/>
    <w:rsid w:val="009F7E21"/>
    <w:rsid w:val="00A00D6D"/>
    <w:rsid w:val="00A00FFF"/>
    <w:rsid w:val="00A01BA3"/>
    <w:rsid w:val="00A257B3"/>
    <w:rsid w:val="00A3119F"/>
    <w:rsid w:val="00A314FE"/>
    <w:rsid w:val="00A31AE9"/>
    <w:rsid w:val="00A3391D"/>
    <w:rsid w:val="00A34B8E"/>
    <w:rsid w:val="00A351C2"/>
    <w:rsid w:val="00A446D0"/>
    <w:rsid w:val="00A47640"/>
    <w:rsid w:val="00A50BFB"/>
    <w:rsid w:val="00A50FAC"/>
    <w:rsid w:val="00A534D3"/>
    <w:rsid w:val="00A55D7E"/>
    <w:rsid w:val="00A771E1"/>
    <w:rsid w:val="00A83FF4"/>
    <w:rsid w:val="00A85C20"/>
    <w:rsid w:val="00A920E5"/>
    <w:rsid w:val="00A946A7"/>
    <w:rsid w:val="00AA277A"/>
    <w:rsid w:val="00AB12DC"/>
    <w:rsid w:val="00AB1CAB"/>
    <w:rsid w:val="00AB2121"/>
    <w:rsid w:val="00AB7FD6"/>
    <w:rsid w:val="00AC155D"/>
    <w:rsid w:val="00AC1E0F"/>
    <w:rsid w:val="00AC658B"/>
    <w:rsid w:val="00AC7FA2"/>
    <w:rsid w:val="00AD0BFB"/>
    <w:rsid w:val="00AD4A94"/>
    <w:rsid w:val="00AE70AD"/>
    <w:rsid w:val="00AE7737"/>
    <w:rsid w:val="00AF2DCA"/>
    <w:rsid w:val="00AF34FF"/>
    <w:rsid w:val="00AF4CF9"/>
    <w:rsid w:val="00B004A8"/>
    <w:rsid w:val="00B0449F"/>
    <w:rsid w:val="00B04662"/>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503E"/>
    <w:rsid w:val="00B56A2C"/>
    <w:rsid w:val="00B71B74"/>
    <w:rsid w:val="00B868CC"/>
    <w:rsid w:val="00B92685"/>
    <w:rsid w:val="00BA10FB"/>
    <w:rsid w:val="00BA3257"/>
    <w:rsid w:val="00BB234D"/>
    <w:rsid w:val="00BB2363"/>
    <w:rsid w:val="00BB6577"/>
    <w:rsid w:val="00BC4E68"/>
    <w:rsid w:val="00BE0139"/>
    <w:rsid w:val="00BE1B7C"/>
    <w:rsid w:val="00C057E5"/>
    <w:rsid w:val="00C05CD7"/>
    <w:rsid w:val="00C1181C"/>
    <w:rsid w:val="00C136CE"/>
    <w:rsid w:val="00C16768"/>
    <w:rsid w:val="00C27200"/>
    <w:rsid w:val="00C3271C"/>
    <w:rsid w:val="00C414D4"/>
    <w:rsid w:val="00C469F8"/>
    <w:rsid w:val="00C5186C"/>
    <w:rsid w:val="00C56EE3"/>
    <w:rsid w:val="00C621E3"/>
    <w:rsid w:val="00C64B3A"/>
    <w:rsid w:val="00C653B3"/>
    <w:rsid w:val="00C70226"/>
    <w:rsid w:val="00C73064"/>
    <w:rsid w:val="00C744CF"/>
    <w:rsid w:val="00C77344"/>
    <w:rsid w:val="00C81E5A"/>
    <w:rsid w:val="00C820BF"/>
    <w:rsid w:val="00C85A0E"/>
    <w:rsid w:val="00CA39DF"/>
    <w:rsid w:val="00CA6B29"/>
    <w:rsid w:val="00CB0986"/>
    <w:rsid w:val="00CB2A35"/>
    <w:rsid w:val="00CB2FED"/>
    <w:rsid w:val="00CB5718"/>
    <w:rsid w:val="00CC1EB7"/>
    <w:rsid w:val="00CD3491"/>
    <w:rsid w:val="00CD3B61"/>
    <w:rsid w:val="00CD3C2A"/>
    <w:rsid w:val="00CD3C4B"/>
    <w:rsid w:val="00CD78A0"/>
    <w:rsid w:val="00CE0B9A"/>
    <w:rsid w:val="00CF245D"/>
    <w:rsid w:val="00CF367F"/>
    <w:rsid w:val="00CF6880"/>
    <w:rsid w:val="00CF781D"/>
    <w:rsid w:val="00D07677"/>
    <w:rsid w:val="00D116E7"/>
    <w:rsid w:val="00D15FE0"/>
    <w:rsid w:val="00D1667B"/>
    <w:rsid w:val="00D2278A"/>
    <w:rsid w:val="00D24440"/>
    <w:rsid w:val="00D3212D"/>
    <w:rsid w:val="00D325E8"/>
    <w:rsid w:val="00D34D4B"/>
    <w:rsid w:val="00D52E91"/>
    <w:rsid w:val="00D536BF"/>
    <w:rsid w:val="00D546BA"/>
    <w:rsid w:val="00D64F44"/>
    <w:rsid w:val="00D65C82"/>
    <w:rsid w:val="00D706F6"/>
    <w:rsid w:val="00D77E58"/>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10787"/>
    <w:rsid w:val="00E2116D"/>
    <w:rsid w:val="00E21D97"/>
    <w:rsid w:val="00E2265D"/>
    <w:rsid w:val="00E25330"/>
    <w:rsid w:val="00E3095D"/>
    <w:rsid w:val="00E33D7E"/>
    <w:rsid w:val="00E55D48"/>
    <w:rsid w:val="00E56F23"/>
    <w:rsid w:val="00E57598"/>
    <w:rsid w:val="00E60103"/>
    <w:rsid w:val="00E6268B"/>
    <w:rsid w:val="00E62EA8"/>
    <w:rsid w:val="00E70909"/>
    <w:rsid w:val="00E713F3"/>
    <w:rsid w:val="00E72088"/>
    <w:rsid w:val="00E7354B"/>
    <w:rsid w:val="00E73E43"/>
    <w:rsid w:val="00E80928"/>
    <w:rsid w:val="00E85993"/>
    <w:rsid w:val="00E91C08"/>
    <w:rsid w:val="00E932A1"/>
    <w:rsid w:val="00E95123"/>
    <w:rsid w:val="00EC0FC9"/>
    <w:rsid w:val="00EC46A0"/>
    <w:rsid w:val="00ED44D3"/>
    <w:rsid w:val="00ED53F1"/>
    <w:rsid w:val="00EE6F36"/>
    <w:rsid w:val="00EF0A3D"/>
    <w:rsid w:val="00EF4115"/>
    <w:rsid w:val="00EF7801"/>
    <w:rsid w:val="00F013D8"/>
    <w:rsid w:val="00F10052"/>
    <w:rsid w:val="00F2242A"/>
    <w:rsid w:val="00F246AD"/>
    <w:rsid w:val="00F26436"/>
    <w:rsid w:val="00F26586"/>
    <w:rsid w:val="00F30B45"/>
    <w:rsid w:val="00F62AA8"/>
    <w:rsid w:val="00F65EEC"/>
    <w:rsid w:val="00F73664"/>
    <w:rsid w:val="00F775CF"/>
    <w:rsid w:val="00F8006D"/>
    <w:rsid w:val="00F831A1"/>
    <w:rsid w:val="00F94CFD"/>
    <w:rsid w:val="00F95466"/>
    <w:rsid w:val="00FA03CA"/>
    <w:rsid w:val="00FA2DA9"/>
    <w:rsid w:val="00FC220E"/>
    <w:rsid w:val="00FC7224"/>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comtrexx/"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Malte Limbrock</cp:lastModifiedBy>
  <cp:revision>3</cp:revision>
  <cp:lastPrinted>2021-06-25T10:33:00Z</cp:lastPrinted>
  <dcterms:created xsi:type="dcterms:W3CDTF">2021-07-06T11:30:00Z</dcterms:created>
  <dcterms:modified xsi:type="dcterms:W3CDTF">2021-07-06T11:37:00Z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